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8AC" w:rsidRDefault="001A2F9C" w:rsidP="00883B06">
      <w:pPr>
        <w:pStyle w:val="HGHeade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309198908"/>
      <w: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bookmarkStart w:id="1" w:name="_GoBack"/>
      <w:bookmarkEnd w:id="1"/>
      <w:r w:rsidR="00F338AC">
        <w:rPr>
          <w:noProof/>
        </w:rPr>
        <mc:AlternateContent>
          <mc:Choice Requires="wpc">
            <w:drawing>
              <wp:inline distT="0" distB="0" distL="0" distR="0" wp14:anchorId="70291426" wp14:editId="72F6D988">
                <wp:extent cx="6480175" cy="1085850"/>
                <wp:effectExtent l="0" t="0" r="0" b="0"/>
                <wp:docPr id="11"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93345" y="246380"/>
                            <a:ext cx="10280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Default="00F338AC" w:rsidP="00F338AC">
                              <w:r>
                                <w:rPr>
                                  <w:rFonts w:cs="Arial"/>
                                  <w:color w:val="000000"/>
                                  <w:sz w:val="16"/>
                                  <w:szCs w:val="16"/>
                                </w:rPr>
                                <w:t>A.B.N. 67 137 512 951</w:t>
                              </w:r>
                            </w:p>
                          </w:txbxContent>
                        </wps:txbx>
                        <wps:bodyPr rot="0" vert="horz" wrap="none" lIns="0" tIns="0" rIns="0" bIns="0" anchor="t" anchorCtr="0" upright="1">
                          <a:noAutofit/>
                        </wps:bodyPr>
                      </wps:wsp>
                      <wps:wsp>
                        <wps:cNvPr id="2" name="Rectangle 7"/>
                        <wps:cNvSpPr>
                          <a:spLocks noChangeArrowheads="1"/>
                        </wps:cNvSpPr>
                        <wps:spPr bwMode="auto">
                          <a:xfrm>
                            <a:off x="93345" y="69190"/>
                            <a:ext cx="1534795" cy="35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Warril Pty Ltd trading as</w:t>
                              </w:r>
                            </w:p>
                          </w:txbxContent>
                        </wps:txbx>
                        <wps:bodyPr rot="0" vert="horz" wrap="square" lIns="0" tIns="0" rIns="0" bIns="0" anchor="t" anchorCtr="0" upright="1">
                          <a:noAutofit/>
                        </wps:bodyPr>
                      </wps:wsp>
                      <wps:wsp>
                        <wps:cNvPr id="3" name="Rectangle 8"/>
                        <wps:cNvSpPr>
                          <a:spLocks noChangeArrowheads="1"/>
                        </wps:cNvSpPr>
                        <wps:spPr bwMode="auto">
                          <a:xfrm>
                            <a:off x="11430" y="384810"/>
                            <a:ext cx="437007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sz w:val="112"/>
                                  <w:szCs w:val="112"/>
                                </w:rPr>
                              </w:pPr>
                              <w:r w:rsidRPr="00DE6BE6">
                                <w:rPr>
                                  <w:rFonts w:ascii="Times New Roman" w:hAnsi="Times New Roman"/>
                                  <w:color w:val="0070C0"/>
                                  <w:sz w:val="112"/>
                                  <w:szCs w:val="112"/>
                                </w:rPr>
                                <w:t>Franklin Bros</w:t>
                              </w:r>
                            </w:p>
                          </w:txbxContent>
                        </wps:txbx>
                        <wps:bodyPr rot="0" vert="horz" wrap="square" lIns="0" tIns="0" rIns="0" bIns="0" anchor="t" anchorCtr="0" upright="1">
                          <a:noAutofit/>
                        </wps:bodyPr>
                      </wps:wsp>
                      <wps:wsp>
                        <wps:cNvPr id="4" name="Rectangle 10"/>
                        <wps:cNvSpPr>
                          <a:spLocks noChangeArrowheads="1"/>
                        </wps:cNvSpPr>
                        <wps:spPr bwMode="auto">
                          <a:xfrm>
                            <a:off x="4110990" y="19050"/>
                            <a:ext cx="2139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Railing 127, Block D, Brisbane Market</w:t>
                              </w:r>
                            </w:p>
                          </w:txbxContent>
                        </wps:txbx>
                        <wps:bodyPr rot="0" vert="horz" wrap="none" lIns="0" tIns="0" rIns="0" bIns="0" anchor="t" anchorCtr="0" upright="1">
                          <a:spAutoFit/>
                        </wps:bodyPr>
                      </wps:wsp>
                      <wps:wsp>
                        <wps:cNvPr id="5" name="Rectangle 11"/>
                        <wps:cNvSpPr>
                          <a:spLocks noChangeArrowheads="1"/>
                        </wps:cNvSpPr>
                        <wps:spPr bwMode="auto">
                          <a:xfrm>
                            <a:off x="3987165" y="166298"/>
                            <a:ext cx="22942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P.O.Box 242 Brisbane Market QLD 4106</w:t>
                              </w:r>
                            </w:p>
                          </w:txbxContent>
                        </wps:txbx>
                        <wps:bodyPr rot="0" vert="horz" wrap="none" lIns="0" tIns="0" rIns="0" bIns="0" anchor="t" anchorCtr="0" upright="1">
                          <a:spAutoFit/>
                        </wps:bodyPr>
                      </wps:wsp>
                      <wps:wsp>
                        <wps:cNvPr id="6" name="Rectangle 12"/>
                        <wps:cNvSpPr>
                          <a:spLocks noChangeArrowheads="1"/>
                        </wps:cNvSpPr>
                        <wps:spPr bwMode="auto">
                          <a:xfrm>
                            <a:off x="5396865" y="468405"/>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 xml:space="preserve">Ph: </w:t>
                              </w:r>
                            </w:p>
                          </w:txbxContent>
                        </wps:txbx>
                        <wps:bodyPr rot="0" vert="horz" wrap="none" lIns="0" tIns="0" rIns="0" bIns="0" anchor="t" anchorCtr="0" upright="1">
                          <a:spAutoFit/>
                        </wps:bodyPr>
                      </wps:wsp>
                      <wps:wsp>
                        <wps:cNvPr id="7" name="Rectangle 13"/>
                        <wps:cNvSpPr>
                          <a:spLocks noChangeArrowheads="1"/>
                        </wps:cNvSpPr>
                        <wps:spPr bwMode="auto">
                          <a:xfrm>
                            <a:off x="5603875" y="477930"/>
                            <a:ext cx="777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b/>
                                  <w:bCs/>
                                  <w:color w:val="0070C0"/>
                                </w:rPr>
                                <w:t>07 3379 5944</w:t>
                              </w:r>
                            </w:p>
                          </w:txbxContent>
                        </wps:txbx>
                        <wps:bodyPr rot="0" vert="horz" wrap="none" lIns="0" tIns="0" rIns="0" bIns="0" anchor="t" anchorCtr="0" upright="1">
                          <a:spAutoFit/>
                        </wps:bodyPr>
                      </wps:wsp>
                      <wps:wsp>
                        <wps:cNvPr id="8" name="Rectangle 14"/>
                        <wps:cNvSpPr>
                          <a:spLocks noChangeArrowheads="1"/>
                        </wps:cNvSpPr>
                        <wps:spPr bwMode="auto">
                          <a:xfrm>
                            <a:off x="5298440" y="651835"/>
                            <a:ext cx="1059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Fax: 07 3379 4354</w:t>
                              </w:r>
                            </w:p>
                          </w:txbxContent>
                        </wps:txbx>
                        <wps:bodyPr rot="0" vert="horz" wrap="none" lIns="0" tIns="0" rIns="0" bIns="0" anchor="t" anchorCtr="0" upright="1">
                          <a:spAutoFit/>
                        </wps:bodyPr>
                      </wps:wsp>
                      <wps:wsp>
                        <wps:cNvPr id="9" name="Rectangle 15"/>
                        <wps:cNvSpPr>
                          <a:spLocks noChangeArrowheads="1"/>
                        </wps:cNvSpPr>
                        <wps:spPr bwMode="auto">
                          <a:xfrm>
                            <a:off x="4214495" y="906145"/>
                            <a:ext cx="20421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Pr="00DE6BE6" w:rsidRDefault="00F338AC" w:rsidP="00F338AC">
                              <w:pPr>
                                <w:rPr>
                                  <w:color w:val="0070C0"/>
                                </w:rPr>
                              </w:pPr>
                              <w:r w:rsidRPr="00DE6BE6">
                                <w:rPr>
                                  <w:rFonts w:cs="Arial"/>
                                  <w:color w:val="0070C0"/>
                                </w:rPr>
                                <w:t>Email: cathryn@franklinbros.com.au</w:t>
                              </w:r>
                            </w:p>
                          </w:txbxContent>
                        </wps:txbx>
                        <wps:bodyPr rot="0" vert="horz" wrap="none" lIns="0" tIns="0" rIns="0" bIns="0" anchor="t" anchorCtr="0" upright="1">
                          <a:noAutofit/>
                        </wps:bodyPr>
                      </wps:wsp>
                      <wps:wsp>
                        <wps:cNvPr id="10" name="Rectangle 16"/>
                        <wps:cNvSpPr>
                          <a:spLocks noChangeArrowheads="1"/>
                        </wps:cNvSpPr>
                        <wps:spPr bwMode="auto">
                          <a:xfrm>
                            <a:off x="5746115" y="82637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8AC" w:rsidRDefault="00F338AC" w:rsidP="00F338AC">
                              <w:r>
                                <w:rPr>
                                  <w:rFonts w:cs="Arial"/>
                                  <w:color w:val="FFFFFF"/>
                                </w:rPr>
                                <w:t>.</w:t>
                              </w:r>
                            </w:p>
                          </w:txbxContent>
                        </wps:txbx>
                        <wps:bodyPr rot="0" vert="horz" wrap="none" lIns="0" tIns="0" rIns="0" bIns="0" anchor="t" anchorCtr="0" upright="1">
                          <a:spAutoFit/>
                        </wps:bodyPr>
                      </wps:wsp>
                    </wpc:wpc>
                  </a:graphicData>
                </a:graphic>
              </wp:inline>
            </w:drawing>
          </mc:Choice>
          <mc:Fallback>
            <w:pict>
              <v:group w14:anchorId="70291426" id="Canvas 4" o:spid="_x0000_s1026" editas="canvas" style="width:510.25pt;height:85.5pt;mso-position-horizontal-relative:char;mso-position-vertical-relative:line" coordsize="64801,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1;height:10858;visibility:visible;mso-wrap-style:square">
                  <v:fill o:detectmouseclick="t"/>
                  <v:path o:connecttype="none"/>
                </v:shape>
                <v:rect id="Rectangle 5" o:spid="_x0000_s1028" style="position:absolute;left:933;top:2463;width:1028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mGb8A&#10;AADaAAAADwAAAGRycy9kb3ducmV2LnhtbERP22oCMRB9L/gPYQTfanaLSF2NooWiFHzw8gHDZtys&#10;bibbJOr690Yo9Gk4nOvMFp1txI18qB0ryIcZCOLS6ZorBcfD9/sniBCRNTaOScGDAizmvbcZFtrd&#10;eUe3faxECuFQoAITY1tIGUpDFsPQtcSJOzlvMSboK6k93lO4beRHlo2lxZpTg8GWvgyVl/3VKqDV&#10;ejc5L4PZSp+HfPsznozWv0oN+t1yCiJSF//Ff+6NTvPh9crryv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OYZvwAAANoAAAAPAAAAAAAAAAAAAAAAAJgCAABkcnMvZG93bnJl&#10;di54bWxQSwUGAAAAAAQABAD1AAAAhAMAAAAA&#10;" filled="f" stroked="f">
                  <v:textbox inset="0,0,0,0">
                    <w:txbxContent>
                      <w:p w:rsidR="00F338AC" w:rsidRDefault="00F338AC" w:rsidP="00F338AC">
                        <w:r>
                          <w:rPr>
                            <w:rFonts w:cs="Arial"/>
                            <w:color w:val="000000"/>
                            <w:sz w:val="16"/>
                            <w:szCs w:val="16"/>
                          </w:rPr>
                          <w:t>A.B.N. 67 137 512 951</w:t>
                        </w:r>
                      </w:p>
                    </w:txbxContent>
                  </v:textbox>
                </v:rect>
                <v:rect id="Rectangle 7" o:spid="_x0000_s1029" style="position:absolute;left:933;top:691;width:15348;height:3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F338AC" w:rsidRPr="00DE6BE6" w:rsidRDefault="00F338AC" w:rsidP="00F338AC">
                        <w:pPr>
                          <w:rPr>
                            <w:color w:val="0070C0"/>
                          </w:rPr>
                        </w:pPr>
                        <w:proofErr w:type="spellStart"/>
                        <w:r w:rsidRPr="00DE6BE6">
                          <w:rPr>
                            <w:rFonts w:cs="Arial"/>
                            <w:color w:val="0070C0"/>
                          </w:rPr>
                          <w:t>Warril</w:t>
                        </w:r>
                        <w:proofErr w:type="spellEnd"/>
                        <w:r w:rsidRPr="00DE6BE6">
                          <w:rPr>
                            <w:rFonts w:cs="Arial"/>
                            <w:color w:val="0070C0"/>
                          </w:rPr>
                          <w:t xml:space="preserve"> Pty Ltd trading as</w:t>
                        </w:r>
                      </w:p>
                    </w:txbxContent>
                  </v:textbox>
                </v:rect>
                <v:rect id="Rectangle 8" o:spid="_x0000_s1030" style="position:absolute;left:114;top:3848;width:43701;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F338AC" w:rsidRPr="00DE6BE6" w:rsidRDefault="00F338AC" w:rsidP="00F338AC">
                        <w:pPr>
                          <w:rPr>
                            <w:color w:val="0070C0"/>
                            <w:sz w:val="112"/>
                            <w:szCs w:val="112"/>
                          </w:rPr>
                        </w:pPr>
                        <w:r w:rsidRPr="00DE6BE6">
                          <w:rPr>
                            <w:rFonts w:ascii="Times New Roman" w:hAnsi="Times New Roman"/>
                            <w:color w:val="0070C0"/>
                            <w:sz w:val="112"/>
                            <w:szCs w:val="112"/>
                          </w:rPr>
                          <w:t>Franklin Bros</w:t>
                        </w:r>
                      </w:p>
                    </w:txbxContent>
                  </v:textbox>
                </v:rect>
                <v:rect id="Rectangle 10" o:spid="_x0000_s1031" style="position:absolute;left:41109;top:190;width:2139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338AC" w:rsidRPr="00DE6BE6" w:rsidRDefault="00F338AC" w:rsidP="00F338AC">
                        <w:pPr>
                          <w:rPr>
                            <w:color w:val="0070C0"/>
                          </w:rPr>
                        </w:pPr>
                        <w:r w:rsidRPr="00DE6BE6">
                          <w:rPr>
                            <w:rFonts w:cs="Arial"/>
                            <w:color w:val="0070C0"/>
                          </w:rPr>
                          <w:t>Railing 127, Block D, Brisbane Market</w:t>
                        </w:r>
                      </w:p>
                    </w:txbxContent>
                  </v:textbox>
                </v:rect>
                <v:rect id="Rectangle 11" o:spid="_x0000_s1032" style="position:absolute;left:39871;top:1662;width:2294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338AC" w:rsidRPr="00DE6BE6" w:rsidRDefault="00F338AC" w:rsidP="00F338AC">
                        <w:pPr>
                          <w:rPr>
                            <w:color w:val="0070C0"/>
                          </w:rPr>
                        </w:pPr>
                        <w:proofErr w:type="spellStart"/>
                        <w:r w:rsidRPr="00DE6BE6">
                          <w:rPr>
                            <w:rFonts w:cs="Arial"/>
                            <w:color w:val="0070C0"/>
                          </w:rPr>
                          <w:t>P.O.Box</w:t>
                        </w:r>
                        <w:proofErr w:type="spellEnd"/>
                        <w:r w:rsidRPr="00DE6BE6">
                          <w:rPr>
                            <w:rFonts w:cs="Arial"/>
                            <w:color w:val="0070C0"/>
                          </w:rPr>
                          <w:t xml:space="preserve"> 242 Brisbane Market QLD 4106</w:t>
                        </w:r>
                      </w:p>
                    </w:txbxContent>
                  </v:textbox>
                </v:rect>
                <v:rect id="Rectangle 12" o:spid="_x0000_s1033" style="position:absolute;left:53968;top:4684;width:19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338AC" w:rsidRPr="00DE6BE6" w:rsidRDefault="00F338AC" w:rsidP="00F338AC">
                        <w:pPr>
                          <w:rPr>
                            <w:color w:val="0070C0"/>
                          </w:rPr>
                        </w:pPr>
                        <w:proofErr w:type="spellStart"/>
                        <w:r w:rsidRPr="00DE6BE6">
                          <w:rPr>
                            <w:rFonts w:cs="Arial"/>
                            <w:color w:val="0070C0"/>
                          </w:rPr>
                          <w:t>Ph</w:t>
                        </w:r>
                        <w:proofErr w:type="spellEnd"/>
                        <w:r w:rsidRPr="00DE6BE6">
                          <w:rPr>
                            <w:rFonts w:cs="Arial"/>
                            <w:color w:val="0070C0"/>
                          </w:rPr>
                          <w:t xml:space="preserve">: </w:t>
                        </w:r>
                      </w:p>
                    </w:txbxContent>
                  </v:textbox>
                </v:rect>
                <v:rect id="Rectangle 13" o:spid="_x0000_s1034" style="position:absolute;left:56038;top:4779;width:777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338AC" w:rsidRPr="00DE6BE6" w:rsidRDefault="00F338AC" w:rsidP="00F338AC">
                        <w:pPr>
                          <w:rPr>
                            <w:color w:val="0070C0"/>
                          </w:rPr>
                        </w:pPr>
                        <w:r w:rsidRPr="00DE6BE6">
                          <w:rPr>
                            <w:rFonts w:cs="Arial"/>
                            <w:b/>
                            <w:bCs/>
                            <w:color w:val="0070C0"/>
                          </w:rPr>
                          <w:t>07 3379 5944</w:t>
                        </w:r>
                      </w:p>
                    </w:txbxContent>
                  </v:textbox>
                </v:rect>
                <v:rect id="Rectangle 14" o:spid="_x0000_s1035" style="position:absolute;left:52984;top:6518;width:1059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338AC" w:rsidRPr="00DE6BE6" w:rsidRDefault="00F338AC" w:rsidP="00F338AC">
                        <w:pPr>
                          <w:rPr>
                            <w:color w:val="0070C0"/>
                          </w:rPr>
                        </w:pPr>
                        <w:r w:rsidRPr="00DE6BE6">
                          <w:rPr>
                            <w:rFonts w:cs="Arial"/>
                            <w:color w:val="0070C0"/>
                          </w:rPr>
                          <w:t>Fax: 07 3379 4354</w:t>
                        </w:r>
                      </w:p>
                    </w:txbxContent>
                  </v:textbox>
                </v:rect>
                <v:rect id="Rectangle 15" o:spid="_x0000_s1036" style="position:absolute;left:42144;top:9061;width:20422;height:1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rsidR="00F338AC" w:rsidRPr="00DE6BE6" w:rsidRDefault="00F338AC" w:rsidP="00F338AC">
                        <w:pPr>
                          <w:rPr>
                            <w:color w:val="0070C0"/>
                          </w:rPr>
                        </w:pPr>
                        <w:r w:rsidRPr="00DE6BE6">
                          <w:rPr>
                            <w:rFonts w:cs="Arial"/>
                            <w:color w:val="0070C0"/>
                          </w:rPr>
                          <w:t>Email: cathryn@franklinbros.com.au</w:t>
                        </w:r>
                      </w:p>
                    </w:txbxContent>
                  </v:textbox>
                </v:rect>
                <v:rect id="Rectangle 16" o:spid="_x0000_s1037" style="position:absolute;left:57461;top:8263;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338AC" w:rsidRDefault="00F338AC" w:rsidP="00F338AC">
                        <w:r>
                          <w:rPr>
                            <w:rFonts w:cs="Arial"/>
                            <w:color w:val="FFFFFF"/>
                          </w:rPr>
                          <w:t>.</w:t>
                        </w:r>
                      </w:p>
                    </w:txbxContent>
                  </v:textbox>
                </v:rect>
                <w10:anchorlock/>
              </v:group>
            </w:pict>
          </mc:Fallback>
        </mc:AlternateContent>
      </w:r>
    </w:p>
    <w:p w:rsidR="00883B06" w:rsidRPr="00E5681E" w:rsidRDefault="000577A5" w:rsidP="00883B06">
      <w:pPr>
        <w:pStyle w:val="HGHeader"/>
        <w:jc w:val="cente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681E">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Horticulture Produce Agreement</w:t>
      </w:r>
      <w:r w:rsidR="00132A44">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 Merchant</w:t>
      </w:r>
    </w:p>
    <w:p w:rsidR="000577A5" w:rsidRPr="00E5681E" w:rsidRDefault="000577A5" w:rsidP="00883B06">
      <w:pPr>
        <w:pStyle w:val="HGHeader"/>
        <w:jc w:val="center"/>
      </w:pPr>
    </w:p>
    <w:p w:rsidR="00883B06" w:rsidRPr="00E5681E" w:rsidRDefault="00883B06" w:rsidP="00146A69">
      <w:pPr>
        <w:pStyle w:val="StyleHGColSH1TopSinglesolidlineAuto05ptLinewid"/>
        <w:numPr>
          <w:ilvl w:val="0"/>
          <w:numId w:val="0"/>
        </w:numPr>
        <w:ind w:left="680"/>
        <w:sectPr w:rsidR="00883B06" w:rsidRPr="00E5681E" w:rsidSect="004E785C">
          <w:headerReference w:type="default" r:id="rId8"/>
          <w:pgSz w:w="11907" w:h="16840" w:code="9"/>
          <w:pgMar w:top="1134" w:right="851" w:bottom="851" w:left="851" w:header="737" w:footer="737" w:gutter="0"/>
          <w:cols w:sep="1" w:space="567"/>
          <w:titlePg/>
          <w:docGrid w:linePitch="299"/>
        </w:sectPr>
      </w:pPr>
    </w:p>
    <w:p w:rsidR="00936FD6" w:rsidRPr="00E5681E" w:rsidRDefault="007C19FF" w:rsidP="00146A69">
      <w:pPr>
        <w:pStyle w:val="StyleHGColSH1TopSinglesolidlineAuto05ptLinewid"/>
      </w:pPr>
      <w:r>
        <w:t>Introduction</w:t>
      </w:r>
    </w:p>
    <w:bookmarkEnd w:id="0"/>
    <w:p w:rsidR="00F24F03" w:rsidRPr="00E5681E" w:rsidRDefault="00900DDF" w:rsidP="00526539">
      <w:pPr>
        <w:pStyle w:val="HGColBodyText"/>
      </w:pPr>
      <w:r w:rsidRPr="00E5681E">
        <w:t xml:space="preserve">For the term of this Agreement, the Grower agrees to deliver, and the Merchant agrees to buy Produce of the type, quantity, quality and specifications set out in this Agreement or as ordered by the Merchant from time to time, for the price(s) stated in, or calculated in accordance with the formula or method (as the case may be) set out in the Schedule. </w:t>
      </w:r>
    </w:p>
    <w:p w:rsidR="00900DDF" w:rsidRPr="00E5681E" w:rsidRDefault="00900DDF" w:rsidP="00526539">
      <w:pPr>
        <w:pStyle w:val="HGColBodyText"/>
      </w:pPr>
      <w:r w:rsidRPr="00E5681E">
        <w:t xml:space="preserve">This Agreement will commence on the Commencement Date and will continue unless it is terminated in accordance with clause </w:t>
      </w:r>
      <w:r w:rsidRPr="00E5681E">
        <w:fldChar w:fldCharType="begin"/>
      </w:r>
      <w:r w:rsidRPr="00E5681E">
        <w:instrText xml:space="preserve"> REF _Ref484614957 \w \h </w:instrText>
      </w:r>
      <w:r w:rsidR="00E5681E">
        <w:instrText xml:space="preserve"> \* MERGEFORMAT </w:instrText>
      </w:r>
      <w:r w:rsidRPr="00E5681E">
        <w:fldChar w:fldCharType="separate"/>
      </w:r>
      <w:r w:rsidR="00DD1D0E">
        <w:t>19</w:t>
      </w:r>
      <w:r w:rsidRPr="00E5681E">
        <w:fldChar w:fldCharType="end"/>
      </w:r>
      <w:r w:rsidRPr="00E5681E">
        <w:t xml:space="preserve"> of this Agreement. </w:t>
      </w:r>
    </w:p>
    <w:p w:rsidR="00321C5B" w:rsidRPr="00E5681E" w:rsidRDefault="00F24F03" w:rsidP="00146A69">
      <w:pPr>
        <w:pStyle w:val="StyleHGColSH1TopSinglesolidlineAuto05ptLinewid"/>
      </w:pPr>
      <w:r w:rsidRPr="00E5681E">
        <w:t xml:space="preserve">Terms and Conditions </w:t>
      </w:r>
    </w:p>
    <w:p w:rsidR="00F24F03" w:rsidRPr="00E5681E" w:rsidRDefault="00F24F03" w:rsidP="00526539">
      <w:pPr>
        <w:pStyle w:val="HGColSH2"/>
        <w:keepNext w:val="0"/>
      </w:pPr>
      <w:r w:rsidRPr="00E5681E">
        <w:t xml:space="preserve">General </w:t>
      </w:r>
    </w:p>
    <w:p w:rsidR="00F24F03" w:rsidRPr="00E5681E" w:rsidRDefault="00F24F03" w:rsidP="00526539">
      <w:pPr>
        <w:pStyle w:val="HGColSH3"/>
      </w:pPr>
      <w:r w:rsidRPr="00E5681E">
        <w:t xml:space="preserve">This </w:t>
      </w:r>
      <w:r w:rsidR="00900DDF" w:rsidRPr="00E5681E">
        <w:t>A</w:t>
      </w:r>
      <w:r w:rsidRPr="00E5681E">
        <w:t>greement is effective from the Commencement Date and shall apply to all transactions between the</w:t>
      </w:r>
      <w:r w:rsidR="007E7437" w:rsidRPr="00E5681E">
        <w:t xml:space="preserve"> Merchant</w:t>
      </w:r>
      <w:r w:rsidRPr="00E5681E">
        <w:t xml:space="preserve"> and the Grower on or after the Commencement Date unless:</w:t>
      </w:r>
    </w:p>
    <w:p w:rsidR="00F24F03" w:rsidRPr="00E5681E" w:rsidRDefault="006654DB" w:rsidP="00526539">
      <w:pPr>
        <w:pStyle w:val="HGColSH4"/>
      </w:pPr>
      <w:r w:rsidRPr="00E5681E">
        <w:t xml:space="preserve">by specific written notice to the contrary; </w:t>
      </w:r>
    </w:p>
    <w:p w:rsidR="006654DB" w:rsidRPr="00E5681E" w:rsidRDefault="00900DDF" w:rsidP="00526539">
      <w:pPr>
        <w:pStyle w:val="HGColSH4"/>
      </w:pPr>
      <w:r w:rsidRPr="00E5681E">
        <w:t>this Agreement is</w:t>
      </w:r>
      <w:r w:rsidR="006654DB" w:rsidRPr="00E5681E">
        <w:t xml:space="preserve"> replaced by </w:t>
      </w:r>
      <w:r w:rsidRPr="00E5681E">
        <w:t xml:space="preserve">agreement </w:t>
      </w:r>
      <w:r w:rsidR="006654DB" w:rsidRPr="00E5681E">
        <w:t>at a later date; or</w:t>
      </w:r>
    </w:p>
    <w:p w:rsidR="006654DB" w:rsidRPr="00E5681E" w:rsidRDefault="006654DB" w:rsidP="00526539">
      <w:pPr>
        <w:pStyle w:val="HGColSH4"/>
      </w:pPr>
      <w:r w:rsidRPr="00E5681E">
        <w:t xml:space="preserve">the transaction is not a transaction that would be covered by the Code. </w:t>
      </w:r>
    </w:p>
    <w:p w:rsidR="006A5299" w:rsidRPr="00E5681E" w:rsidRDefault="006654DB" w:rsidP="00526539">
      <w:pPr>
        <w:pStyle w:val="HGColSH3"/>
      </w:pPr>
      <w:bookmarkStart w:id="2" w:name="_Ref482859435"/>
      <w:r w:rsidRPr="00E5681E">
        <w:t xml:space="preserve">The </w:t>
      </w:r>
      <w:r w:rsidR="007E7437" w:rsidRPr="00E5681E">
        <w:t>Merchant will purchase the Produce from</w:t>
      </w:r>
      <w:r w:rsidRPr="00E5681E">
        <w:t xml:space="preserve"> the Grower </w:t>
      </w:r>
      <w:r w:rsidR="007E7437" w:rsidRPr="00E5681E">
        <w:t>as a Merchant, for the purposes of the Code</w:t>
      </w:r>
      <w:bookmarkEnd w:id="2"/>
      <w:r w:rsidR="00EA3624" w:rsidRPr="00E5681E">
        <w:t>.</w:t>
      </w:r>
    </w:p>
    <w:p w:rsidR="006A5299" w:rsidRPr="00E5681E" w:rsidRDefault="006A5299" w:rsidP="00526539">
      <w:pPr>
        <w:pStyle w:val="HGColSH2"/>
        <w:keepNext w:val="0"/>
      </w:pPr>
      <w:r w:rsidRPr="00E5681E">
        <w:t>Acknowledgement by Grower</w:t>
      </w:r>
    </w:p>
    <w:p w:rsidR="006A5299" w:rsidRPr="00E5681E" w:rsidRDefault="006A5299" w:rsidP="007C19FF">
      <w:pPr>
        <w:pStyle w:val="HGColSH3"/>
        <w:numPr>
          <w:ilvl w:val="0"/>
          <w:numId w:val="0"/>
        </w:numPr>
        <w:ind w:left="680"/>
      </w:pPr>
      <w:r w:rsidRPr="00E5681E">
        <w:t xml:space="preserve">The Grower acknowledges having read and understood the </w:t>
      </w:r>
      <w:r w:rsidR="00CE6F05">
        <w:t xml:space="preserve">Terms of Trade </w:t>
      </w:r>
      <w:r w:rsidRPr="00E5681E">
        <w:t xml:space="preserve">and that the </w:t>
      </w:r>
      <w:r w:rsidR="007E7437" w:rsidRPr="00E5681E">
        <w:t>Merchant</w:t>
      </w:r>
      <w:r w:rsidRPr="00E5681E">
        <w:t xml:space="preserve">’s Terms of Trade and the Schedule form part of </w:t>
      </w:r>
      <w:r w:rsidR="00900DDF" w:rsidRPr="00E5681E">
        <w:t xml:space="preserve">this Agreement </w:t>
      </w:r>
      <w:r w:rsidRPr="00E5681E">
        <w:t>and apply t</w:t>
      </w:r>
      <w:r w:rsidR="007E7437" w:rsidRPr="00E5681E">
        <w:t xml:space="preserve">o all transactions between the Merchant </w:t>
      </w:r>
      <w:r w:rsidRPr="00E5681E">
        <w:t xml:space="preserve">and the Grower.  If a provision of </w:t>
      </w:r>
      <w:r w:rsidR="00900DDF" w:rsidRPr="00E5681E">
        <w:t>this Agreement</w:t>
      </w:r>
      <w:r w:rsidRPr="00E5681E">
        <w:t xml:space="preserve"> conflicts with the </w:t>
      </w:r>
      <w:r w:rsidR="007E7437" w:rsidRPr="00E5681E">
        <w:t>Merchan</w:t>
      </w:r>
      <w:r w:rsidRPr="00E5681E">
        <w:t>t’s Terms of Trade</w:t>
      </w:r>
      <w:r w:rsidR="007E7437" w:rsidRPr="00E5681E">
        <w:t>,</w:t>
      </w:r>
      <w:r w:rsidRPr="00E5681E">
        <w:t xml:space="preserve"> the provisions of this </w:t>
      </w:r>
      <w:r w:rsidR="00900DDF" w:rsidRPr="00E5681E">
        <w:t>A</w:t>
      </w:r>
      <w:r w:rsidRPr="00E5681E">
        <w:t xml:space="preserve">greement prevail. </w:t>
      </w:r>
    </w:p>
    <w:p w:rsidR="007E7437" w:rsidRPr="00E5681E" w:rsidRDefault="007E7437" w:rsidP="007E7437">
      <w:pPr>
        <w:pStyle w:val="HGColSH2"/>
      </w:pPr>
      <w:r w:rsidRPr="00E5681E">
        <w:t>Transfer of Title and Risk</w:t>
      </w:r>
    </w:p>
    <w:p w:rsidR="007E7437" w:rsidRPr="00E5681E" w:rsidRDefault="007E7437" w:rsidP="007E7437">
      <w:pPr>
        <w:pStyle w:val="HGColSH3"/>
      </w:pPr>
      <w:bookmarkStart w:id="3" w:name="_Ref482862318"/>
      <w:r w:rsidRPr="00E5681E">
        <w:t xml:space="preserve">The parties acknowledge that despite the </w:t>
      </w:r>
      <w:r w:rsidR="00CE6F05">
        <w:t xml:space="preserve">receipt </w:t>
      </w:r>
      <w:r w:rsidR="003A01A9">
        <w:t>by the Merchant pursuant to this</w:t>
      </w:r>
      <w:r w:rsidR="00EA3624" w:rsidRPr="00E5681E">
        <w:t xml:space="preserve"> Agreement</w:t>
      </w:r>
      <w:r w:rsidRPr="00E5681E">
        <w:t xml:space="preserve">, title and risk in respect of the Produce shall only pass in accordance with subclause </w:t>
      </w:r>
      <w:r w:rsidRPr="00E5681E">
        <w:fldChar w:fldCharType="begin"/>
      </w:r>
      <w:r w:rsidRPr="00E5681E">
        <w:instrText xml:space="preserve"> REF _Ref482862070 \w \h </w:instrText>
      </w:r>
      <w:r w:rsidR="00E5681E">
        <w:instrText xml:space="preserve"> \* MERGEFORMAT </w:instrText>
      </w:r>
      <w:r w:rsidRPr="00E5681E">
        <w:fldChar w:fldCharType="separate"/>
      </w:r>
      <w:r w:rsidR="00DD1D0E">
        <w:t>2.3(b)</w:t>
      </w:r>
      <w:r w:rsidRPr="00E5681E">
        <w:fldChar w:fldCharType="end"/>
      </w:r>
      <w:r w:rsidRPr="00E5681E">
        <w:t>.</w:t>
      </w:r>
      <w:bookmarkEnd w:id="3"/>
    </w:p>
    <w:p w:rsidR="006A1807" w:rsidRDefault="007E7437" w:rsidP="00C36581">
      <w:pPr>
        <w:pStyle w:val="HGColSH3"/>
      </w:pPr>
      <w:bookmarkStart w:id="4" w:name="_Ref482862070"/>
      <w:bookmarkStart w:id="5" w:name="_Ref482862325"/>
      <w:r w:rsidRPr="009A369A">
        <w:t>Despite an</w:t>
      </w:r>
      <w:bookmarkEnd w:id="4"/>
      <w:r w:rsidRPr="009A369A">
        <w:t xml:space="preserve">ything else in </w:t>
      </w:r>
      <w:r w:rsidR="00EA3624" w:rsidRPr="009A369A">
        <w:t>this Agreement</w:t>
      </w:r>
      <w:r w:rsidRPr="009A369A">
        <w:t xml:space="preserve">, title to the Produce will only pass to the Merchant </w:t>
      </w:r>
      <w:bookmarkEnd w:id="5"/>
      <w:r w:rsidR="00C9509F" w:rsidRPr="009A369A">
        <w:t xml:space="preserve">if the Purchase Price of the Produce, or a method or formula to calculate the Purchase Price, has been agreed to by the </w:t>
      </w:r>
      <w:r w:rsidR="00975E5A" w:rsidRPr="00975E5A">
        <w:t xml:space="preserve">Merchant and Grower before </w:t>
      </w:r>
      <w:r w:rsidR="00CE6F05">
        <w:t>Delivery</w:t>
      </w:r>
      <w:r w:rsidR="00C9509F" w:rsidRPr="009A369A">
        <w:t xml:space="preserve"> of the Produce by the Merchant – title to the Produce will pass on Delivery of the Produce to the </w:t>
      </w:r>
      <w:r w:rsidR="00C5180E">
        <w:t>Merchant.</w:t>
      </w:r>
      <w:bookmarkStart w:id="6" w:name="_Ref482866316"/>
      <w:r w:rsidR="009D5D55">
        <w:t xml:space="preserve"> </w:t>
      </w:r>
    </w:p>
    <w:p w:rsidR="00C36581" w:rsidRPr="00E5681E" w:rsidRDefault="00FB1E38" w:rsidP="00C36581">
      <w:pPr>
        <w:pStyle w:val="HGColSH3"/>
      </w:pPr>
      <w:r>
        <w:t>The</w:t>
      </w:r>
      <w:r w:rsidR="00C36581" w:rsidRPr="00E5681E">
        <w:t xml:space="preserve"> Grower covenants and warrants that:</w:t>
      </w:r>
      <w:bookmarkEnd w:id="6"/>
    </w:p>
    <w:p w:rsidR="00C36581" w:rsidRPr="00E5681E" w:rsidRDefault="00C36581" w:rsidP="00C36581">
      <w:pPr>
        <w:pStyle w:val="HGColSH4"/>
      </w:pPr>
      <w:r w:rsidRPr="00E5681E">
        <w:t>they have all right, title and interest in and to the Produce;</w:t>
      </w:r>
    </w:p>
    <w:p w:rsidR="00C36581" w:rsidRPr="00E5681E" w:rsidRDefault="00C36581" w:rsidP="00C36581">
      <w:pPr>
        <w:pStyle w:val="HGColSH4"/>
      </w:pPr>
      <w:r w:rsidRPr="00E5681E">
        <w:t>title will pass to the Merchant clear of all encumbrances, claims and other adverse interests; and</w:t>
      </w:r>
    </w:p>
    <w:p w:rsidR="00C36581" w:rsidRPr="00E5681E" w:rsidRDefault="00C36581" w:rsidP="00C36581">
      <w:pPr>
        <w:pStyle w:val="HGColSH4"/>
      </w:pPr>
      <w:r w:rsidRPr="00E5681E">
        <w:t>the Grower is the grower of the Produce.</w:t>
      </w:r>
    </w:p>
    <w:p w:rsidR="00C36581" w:rsidRPr="00E5681E" w:rsidRDefault="00C36581" w:rsidP="00C36581">
      <w:pPr>
        <w:pStyle w:val="HGColSH3"/>
      </w:pPr>
      <w:bookmarkStart w:id="7" w:name="_Ref482866228"/>
      <w:r w:rsidRPr="00E5681E">
        <w:t xml:space="preserve">The Merchant will assume risk in respect of the Produce once title to the Produce passes to the Merchant under subclauses </w:t>
      </w:r>
      <w:r w:rsidRPr="00E5681E">
        <w:fldChar w:fldCharType="begin"/>
      </w:r>
      <w:r w:rsidRPr="00E5681E">
        <w:instrText xml:space="preserve"> REF _Ref482862318 \w \h </w:instrText>
      </w:r>
      <w:r w:rsidR="00E5681E">
        <w:instrText xml:space="preserve"> \* MERGEFORMAT </w:instrText>
      </w:r>
      <w:r w:rsidRPr="00E5681E">
        <w:fldChar w:fldCharType="separate"/>
      </w:r>
      <w:r w:rsidR="00DD1D0E">
        <w:t>2.3(a)</w:t>
      </w:r>
      <w:r w:rsidRPr="00E5681E">
        <w:fldChar w:fldCharType="end"/>
      </w:r>
      <w:r w:rsidRPr="00E5681E">
        <w:t xml:space="preserve"> and </w:t>
      </w:r>
      <w:r w:rsidRPr="00E5681E">
        <w:fldChar w:fldCharType="begin"/>
      </w:r>
      <w:r w:rsidRPr="00E5681E">
        <w:instrText xml:space="preserve"> REF _Ref482862325 \w \h </w:instrText>
      </w:r>
      <w:r w:rsidR="00E5681E">
        <w:instrText xml:space="preserve"> \* MERGEFORMAT </w:instrText>
      </w:r>
      <w:r w:rsidRPr="00E5681E">
        <w:fldChar w:fldCharType="separate"/>
      </w:r>
      <w:r w:rsidR="00DD1D0E">
        <w:t>2.3(b)</w:t>
      </w:r>
      <w:r w:rsidRPr="00E5681E">
        <w:fldChar w:fldCharType="end"/>
      </w:r>
      <w:r w:rsidRPr="00E5681E">
        <w:t>.</w:t>
      </w:r>
      <w:bookmarkEnd w:id="7"/>
      <w:r w:rsidRPr="00E5681E">
        <w:t xml:space="preserve"> </w:t>
      </w:r>
    </w:p>
    <w:p w:rsidR="00C36581" w:rsidRPr="00E5681E" w:rsidRDefault="00C36581" w:rsidP="00C36581">
      <w:pPr>
        <w:pStyle w:val="HGColSH3"/>
      </w:pPr>
      <w:bookmarkStart w:id="8" w:name="_Ref482862421"/>
      <w:r w:rsidRPr="00E5681E">
        <w:t xml:space="preserve">During the period the Produce is under the Merchant’s control, the Merchant will exercise all reasonable care and skill in handling and storage to ensure that the Produce remains of the highest quality possible having regard to the quality and state of the Produce upon </w:t>
      </w:r>
      <w:r w:rsidR="00CE6F05">
        <w:t>receipt by</w:t>
      </w:r>
      <w:r w:rsidRPr="00E5681E">
        <w:t xml:space="preserve"> the Merchant.</w:t>
      </w:r>
      <w:bookmarkEnd w:id="8"/>
      <w:r w:rsidRPr="00E5681E">
        <w:t xml:space="preserve">  </w:t>
      </w:r>
    </w:p>
    <w:p w:rsidR="00C36581" w:rsidRPr="00E5681E" w:rsidRDefault="00C36581" w:rsidP="00C36581">
      <w:pPr>
        <w:pStyle w:val="HGColSH3"/>
      </w:pPr>
      <w:r w:rsidRPr="00E5681E">
        <w:t xml:space="preserve">The reasonable care and skill the Merchant must exercise under clause </w:t>
      </w:r>
      <w:r w:rsidRPr="00E5681E">
        <w:fldChar w:fldCharType="begin"/>
      </w:r>
      <w:r w:rsidRPr="00E5681E">
        <w:instrText xml:space="preserve"> REF _Ref482862421 \w \h </w:instrText>
      </w:r>
      <w:r w:rsidR="00E5681E">
        <w:instrText xml:space="preserve"> \* MERGEFORMAT </w:instrText>
      </w:r>
      <w:r w:rsidRPr="00E5681E">
        <w:fldChar w:fldCharType="separate"/>
      </w:r>
      <w:r w:rsidR="006A1807">
        <w:t>2.3(e)</w:t>
      </w:r>
      <w:r w:rsidRPr="00E5681E">
        <w:fldChar w:fldCharType="end"/>
      </w:r>
      <w:r w:rsidRPr="00E5681E">
        <w:t xml:space="preserve"> must be exercised until </w:t>
      </w:r>
      <w:r w:rsidR="00402007" w:rsidRPr="00E5681E">
        <w:t>title</w:t>
      </w:r>
      <w:r w:rsidR="00B43CC1" w:rsidRPr="00E5681E">
        <w:t xml:space="preserve"> and risk in</w:t>
      </w:r>
      <w:r w:rsidRPr="00E5681E">
        <w:t xml:space="preserve"> the Produce passes to the Merchant.  </w:t>
      </w:r>
    </w:p>
    <w:p w:rsidR="00C36581" w:rsidRPr="00E5681E" w:rsidRDefault="00C36581" w:rsidP="00C36581">
      <w:pPr>
        <w:pStyle w:val="HGColSH3"/>
      </w:pPr>
      <w:r w:rsidRPr="00E5681E">
        <w:t xml:space="preserve">The Merchant shall not be obliged to keep insurances in respect of </w:t>
      </w:r>
      <w:r w:rsidR="004F429B" w:rsidRPr="00E5681E">
        <w:t xml:space="preserve">Produce </w:t>
      </w:r>
      <w:r w:rsidRPr="00E5681E">
        <w:t>in their legal and physical control.  If the Merchant does have insurance, the Merchant’s insurer, the maximum amount of insurance cover provided by the Merchant’s insurance policy in respect of claims that may be made and the defined events covered by the insurance including whether the insurance covers fire, theft and accidental damage (other than deterioration of quality or any other inherent losses) (</w:t>
      </w:r>
      <w:r w:rsidRPr="00E5681E">
        <w:rPr>
          <w:b/>
        </w:rPr>
        <w:t>Insurance</w:t>
      </w:r>
      <w:r w:rsidRPr="00E5681E">
        <w:t>), is set out in the Schedule.  The Merchant will not be liable for loss or damage to the Produce arising from any cause or event outside of the control of the Merchant</w:t>
      </w:r>
      <w:r w:rsidR="004F429B" w:rsidRPr="00E5681E">
        <w:t xml:space="preserve"> beyond the exten</w:t>
      </w:r>
      <w:r w:rsidR="007C19FF">
        <w:t>t of the cover provided by the I</w:t>
      </w:r>
      <w:r w:rsidR="004F429B" w:rsidRPr="00E5681E">
        <w:t>nsurance (if any)</w:t>
      </w:r>
      <w:r w:rsidRPr="00E5681E">
        <w:t xml:space="preserve">.  If the details of Insurance in the Schedule are blank, the Merchant does not hold Insurance.  </w:t>
      </w:r>
    </w:p>
    <w:p w:rsidR="00321C5B" w:rsidRPr="00E5681E" w:rsidRDefault="00523D48" w:rsidP="00146A69">
      <w:pPr>
        <w:pStyle w:val="StyleHGColSH1TopSinglesolidlineAuto05ptLinewid"/>
      </w:pPr>
      <w:bookmarkStart w:id="9" w:name="_Ref482871895"/>
      <w:r w:rsidRPr="00E5681E">
        <w:t>Price Determination</w:t>
      </w:r>
      <w:bookmarkEnd w:id="9"/>
      <w:r w:rsidRPr="00E5681E">
        <w:t xml:space="preserve"> </w:t>
      </w:r>
    </w:p>
    <w:p w:rsidR="00321C5B" w:rsidRPr="00E5681E" w:rsidRDefault="00523D48" w:rsidP="00526539">
      <w:pPr>
        <w:pStyle w:val="HGColSH2"/>
        <w:keepNext w:val="0"/>
      </w:pPr>
      <w:r w:rsidRPr="00E5681E">
        <w:t>The Purchase Price for Produce shall be either:</w:t>
      </w:r>
    </w:p>
    <w:p w:rsidR="00523D48" w:rsidRPr="00E5681E" w:rsidRDefault="00523D48" w:rsidP="00523D48">
      <w:pPr>
        <w:pStyle w:val="HGColSH3"/>
      </w:pPr>
      <w:bookmarkStart w:id="10" w:name="_Ref482862705"/>
      <w:r w:rsidRPr="00E5681E">
        <w:t>determined as an Agreed Price for the specific Produce:</w:t>
      </w:r>
      <w:bookmarkEnd w:id="10"/>
    </w:p>
    <w:p w:rsidR="00523D48" w:rsidRPr="00E5681E" w:rsidRDefault="00523D48" w:rsidP="00523D48">
      <w:pPr>
        <w:pStyle w:val="HGColSH4"/>
      </w:pPr>
      <w:r w:rsidRPr="00E5681E">
        <w:t xml:space="preserve">in writing prior to Delivery </w:t>
      </w:r>
      <w:r w:rsidR="00C77F6E" w:rsidRPr="00E5681E">
        <w:t xml:space="preserve">to </w:t>
      </w:r>
      <w:r w:rsidRPr="00E5681E">
        <w:t>the Merchant; or</w:t>
      </w:r>
    </w:p>
    <w:p w:rsidR="00523D48" w:rsidRPr="00E5681E" w:rsidRDefault="00402007" w:rsidP="00523D48">
      <w:pPr>
        <w:pStyle w:val="HGColSH4"/>
      </w:pPr>
      <w:r w:rsidRPr="00E5681E">
        <w:t>on</w:t>
      </w:r>
      <w:r w:rsidR="00523D48" w:rsidRPr="00E5681E">
        <w:t xml:space="preserve"> Delivery to the Merchant; or</w:t>
      </w:r>
    </w:p>
    <w:p w:rsidR="00352EF0" w:rsidRDefault="00523D48" w:rsidP="00523D48">
      <w:pPr>
        <w:pStyle w:val="HGColSH3"/>
      </w:pPr>
      <w:r w:rsidRPr="00E5681E">
        <w:t>an amount calculated by a method or formula set out in the Schedule</w:t>
      </w:r>
      <w:r w:rsidR="00352EF0">
        <w:t>;</w:t>
      </w:r>
    </w:p>
    <w:p w:rsidR="00523D48" w:rsidRPr="00E5681E" w:rsidRDefault="00523D48" w:rsidP="009A369A">
      <w:pPr>
        <w:pStyle w:val="HGColSH3"/>
        <w:numPr>
          <w:ilvl w:val="0"/>
          <w:numId w:val="0"/>
        </w:numPr>
        <w:ind w:left="822"/>
      </w:pPr>
      <w:r w:rsidRPr="00E5681E">
        <w:t xml:space="preserve">as selected by the parties in the Schedule.  </w:t>
      </w:r>
    </w:p>
    <w:p w:rsidR="00892C50" w:rsidRPr="00E5681E" w:rsidRDefault="00892C50" w:rsidP="009D5D55">
      <w:pPr>
        <w:pStyle w:val="HGColSH2"/>
        <w:keepNext w:val="0"/>
      </w:pPr>
      <w:r w:rsidRPr="00E5681E">
        <w:lastRenderedPageBreak/>
        <w:t xml:space="preserve">If clause </w:t>
      </w:r>
      <w:r w:rsidRPr="00E5681E">
        <w:fldChar w:fldCharType="begin"/>
      </w:r>
      <w:r w:rsidRPr="00E5681E">
        <w:instrText xml:space="preserve"> REF _Ref482862705 \w \h </w:instrText>
      </w:r>
      <w:r w:rsidR="00E5681E">
        <w:instrText xml:space="preserve"> \* MERGEFORMAT </w:instrText>
      </w:r>
      <w:r w:rsidRPr="00E5681E">
        <w:fldChar w:fldCharType="separate"/>
      </w:r>
      <w:r w:rsidR="00DD1D0E">
        <w:t>3.1(a)</w:t>
      </w:r>
      <w:r w:rsidRPr="00E5681E">
        <w:fldChar w:fldCharType="end"/>
      </w:r>
      <w:r w:rsidRPr="00E5681E">
        <w:t xml:space="preserve"> applies, the Agreed Price must be agreed by the Merchant and the Grower in writing.  </w:t>
      </w:r>
      <w:r w:rsidR="004F429B" w:rsidRPr="00E5681E">
        <w:t>If there is no agreement upon price in respect of any Produce the relevant Produce shall be deemed to be rejected</w:t>
      </w:r>
      <w:r w:rsidRPr="00E5681E">
        <w:t xml:space="preserve">. </w:t>
      </w:r>
    </w:p>
    <w:p w:rsidR="008013E6" w:rsidRPr="00E5681E" w:rsidRDefault="00892C50" w:rsidP="00146A69">
      <w:pPr>
        <w:pStyle w:val="StyleHGColSH1TopSinglesolidlineAuto05ptLinewid"/>
      </w:pPr>
      <w:r w:rsidRPr="00E5681E">
        <w:t>Merchant Payments and Reporting Obligations</w:t>
      </w:r>
    </w:p>
    <w:p w:rsidR="00CC2EF0" w:rsidRPr="00E5681E" w:rsidRDefault="00892C50" w:rsidP="00526539">
      <w:pPr>
        <w:pStyle w:val="HGColSH2"/>
        <w:keepNext w:val="0"/>
      </w:pPr>
      <w:bookmarkStart w:id="11" w:name="_Ref482869179"/>
      <w:r w:rsidRPr="00E5681E">
        <w:t>The Merchant agrees to make payments to the Grower in the following manner -</w:t>
      </w:r>
      <w:bookmarkEnd w:id="11"/>
    </w:p>
    <w:p w:rsidR="00CC2EF0" w:rsidRPr="00E5681E" w:rsidRDefault="00892C50" w:rsidP="00526539">
      <w:pPr>
        <w:pStyle w:val="HGColSH3"/>
        <w:keepNext/>
      </w:pPr>
      <w:r w:rsidRPr="00E5681E">
        <w:t xml:space="preserve">Payment </w:t>
      </w:r>
      <w:r w:rsidR="004F429B" w:rsidRPr="00E5681E">
        <w:t>must be made within the Payment Period.</w:t>
      </w:r>
    </w:p>
    <w:p w:rsidR="00BE59A0" w:rsidRPr="00E5681E" w:rsidRDefault="00BE59A0" w:rsidP="00526539">
      <w:pPr>
        <w:pStyle w:val="HGColSH3"/>
        <w:keepNext/>
      </w:pPr>
      <w:r w:rsidRPr="00E5681E">
        <w:t xml:space="preserve">Such payments shall be by cheque or direct bank deposit to the credit of the Grower as specified in writing by the Grower.  </w:t>
      </w:r>
    </w:p>
    <w:p w:rsidR="00BE59A0" w:rsidRPr="00E5681E" w:rsidRDefault="00BE59A0" w:rsidP="00526539">
      <w:pPr>
        <w:pStyle w:val="HGColSH3"/>
        <w:keepNext/>
      </w:pPr>
      <w:r w:rsidRPr="00E5681E">
        <w:t>The Merchant may set off any amount owing by the Merchant to the Grower against any amount due for payment (including under any indemnity</w:t>
      </w:r>
      <w:r w:rsidR="007862FF">
        <w:t xml:space="preserve">, </w:t>
      </w:r>
      <w:r w:rsidRPr="00E5681E">
        <w:t>reimbursement obligation</w:t>
      </w:r>
      <w:r w:rsidR="007862FF">
        <w:t xml:space="preserve"> or in respect of a Return</w:t>
      </w:r>
      <w:r w:rsidRPr="00E5681E">
        <w:t xml:space="preserve">) by the Grower to the Merchant under </w:t>
      </w:r>
      <w:r w:rsidR="00900DDF" w:rsidRPr="00E5681E">
        <w:t>this Agreement</w:t>
      </w:r>
      <w:r w:rsidRPr="00E5681E">
        <w:t xml:space="preserve"> or any othe</w:t>
      </w:r>
      <w:r w:rsidR="00402007" w:rsidRPr="00E5681E">
        <w:t>r agreement (including for any S</w:t>
      </w:r>
      <w:r w:rsidRPr="00E5681E">
        <w:t xml:space="preserve">ervices carried out by the Merchant to the Grower provided that the fees are disclosed and the Services are set out in the Schedule).  </w:t>
      </w:r>
    </w:p>
    <w:p w:rsidR="00BE59A0" w:rsidRPr="00E5681E" w:rsidRDefault="00BE59A0" w:rsidP="00BE59A0">
      <w:pPr>
        <w:pStyle w:val="HGColSH2"/>
      </w:pPr>
      <w:r w:rsidRPr="00E5681E">
        <w:t xml:space="preserve">The Merchant is authorised to deduct </w:t>
      </w:r>
      <w:r w:rsidR="0009359E">
        <w:t xml:space="preserve">from any amount owing to </w:t>
      </w:r>
      <w:r w:rsidRPr="00E5681E">
        <w:t xml:space="preserve">the Grower </w:t>
      </w:r>
      <w:r w:rsidR="004F429B" w:rsidRPr="00E5681E">
        <w:t>the relevant amounts with respect to the following</w:t>
      </w:r>
      <w:r w:rsidRPr="00E5681E">
        <w:t>–</w:t>
      </w:r>
    </w:p>
    <w:p w:rsidR="00BE59A0" w:rsidRPr="00E5681E" w:rsidRDefault="00316988" w:rsidP="00BE59A0">
      <w:pPr>
        <w:pStyle w:val="HGColSH3"/>
      </w:pPr>
      <w:r w:rsidRPr="00E5681E">
        <w:t xml:space="preserve">any </w:t>
      </w:r>
      <w:r w:rsidR="00BE59A0" w:rsidRPr="00E5681E">
        <w:t>payments made on behalf of the Grower where the Merchant has agreed to make such payments (</w:t>
      </w:r>
      <w:r w:rsidR="00975E5A" w:rsidRPr="00E5681E">
        <w:t>e.g.</w:t>
      </w:r>
      <w:r w:rsidR="00C77F6E" w:rsidRPr="00E5681E">
        <w:t xml:space="preserve"> </w:t>
      </w:r>
      <w:r w:rsidR="00BE59A0" w:rsidRPr="00E5681E">
        <w:t>transport/unloading/packaging);</w:t>
      </w:r>
    </w:p>
    <w:p w:rsidR="00BE59A0" w:rsidRPr="00E5681E" w:rsidRDefault="00316988" w:rsidP="00BE59A0">
      <w:pPr>
        <w:pStyle w:val="HGColSH3"/>
      </w:pPr>
      <w:r w:rsidRPr="00E5681E">
        <w:t xml:space="preserve">levies </w:t>
      </w:r>
      <w:r w:rsidR="00BE59A0" w:rsidRPr="00E5681E">
        <w:t>and fees for service payable under State or Commonwealth legislation or any voluntary arrangement;</w:t>
      </w:r>
      <w:r w:rsidR="00BE2F45" w:rsidRPr="00E5681E">
        <w:t xml:space="preserve"> and</w:t>
      </w:r>
    </w:p>
    <w:p w:rsidR="00BE59A0" w:rsidRPr="00E5681E" w:rsidRDefault="00BE59A0" w:rsidP="00BE59A0">
      <w:pPr>
        <w:pStyle w:val="HGColSH3"/>
      </w:pPr>
      <w:r w:rsidRPr="00E5681E">
        <w:t>Goods and Service Tax in r</w:t>
      </w:r>
      <w:r w:rsidR="0028165E" w:rsidRPr="00E5681E">
        <w:t>espect of any item for which a tax i</w:t>
      </w:r>
      <w:r w:rsidRPr="00E5681E">
        <w:t xml:space="preserve">nvoice has been issued.  </w:t>
      </w:r>
    </w:p>
    <w:p w:rsidR="00BE59A0" w:rsidRPr="00E5681E" w:rsidRDefault="00BE59A0" w:rsidP="00BE59A0">
      <w:pPr>
        <w:pStyle w:val="HGColSH2"/>
      </w:pPr>
      <w:r w:rsidRPr="00E5681E">
        <w:t xml:space="preserve">The Merchant will not charge the Grower for </w:t>
      </w:r>
      <w:r w:rsidR="00402007" w:rsidRPr="00E5681E">
        <w:t>S</w:t>
      </w:r>
      <w:r w:rsidRPr="00E5681E">
        <w:t xml:space="preserve">ervices </w:t>
      </w:r>
      <w:r w:rsidR="00BE4BC9" w:rsidRPr="00E5681E">
        <w:t xml:space="preserve">performed by the Merchant, other than as set out in </w:t>
      </w:r>
      <w:r w:rsidR="00402007" w:rsidRPr="00E5681E">
        <w:t>this Agreement</w:t>
      </w:r>
      <w:r w:rsidR="00BE4BC9" w:rsidRPr="00E5681E">
        <w:t xml:space="preserve">.  </w:t>
      </w:r>
    </w:p>
    <w:p w:rsidR="00BE4BC9" w:rsidRPr="00E5681E" w:rsidRDefault="00BE4BC9" w:rsidP="00BE59A0">
      <w:pPr>
        <w:pStyle w:val="HGColSH2"/>
      </w:pPr>
      <w:bookmarkStart w:id="12" w:name="_Ref482869479"/>
      <w:r w:rsidRPr="00E5681E">
        <w:t>The Merchant will provide a statement to the Grower containing the following details, covering the Reporting Period (</w:t>
      </w:r>
      <w:r w:rsidRPr="00E5681E">
        <w:rPr>
          <w:b/>
        </w:rPr>
        <w:t>Statement</w:t>
      </w:r>
      <w:r w:rsidRPr="00E5681E">
        <w:t>) –</w:t>
      </w:r>
      <w:bookmarkEnd w:id="12"/>
    </w:p>
    <w:p w:rsidR="00BE4BC9" w:rsidRPr="00E5681E" w:rsidRDefault="00BE4BC9" w:rsidP="00BE4BC9">
      <w:pPr>
        <w:pStyle w:val="HGColSH3"/>
      </w:pPr>
      <w:r w:rsidRPr="00E5681E">
        <w:t>Grower’s reference or shipping note number;</w:t>
      </w:r>
    </w:p>
    <w:p w:rsidR="00BE4BC9" w:rsidRPr="00E5681E" w:rsidRDefault="007D0987" w:rsidP="00BE4BC9">
      <w:pPr>
        <w:pStyle w:val="HGColSH3"/>
      </w:pPr>
      <w:r w:rsidRPr="00E5681E">
        <w:t xml:space="preserve">description </w:t>
      </w:r>
      <w:r w:rsidR="00BE4BC9" w:rsidRPr="00E5681E">
        <w:t>of the quality of Produce purchased;</w:t>
      </w:r>
    </w:p>
    <w:p w:rsidR="00BE4BC9" w:rsidRPr="00E5681E" w:rsidRDefault="007D0987" w:rsidP="00BE4BC9">
      <w:pPr>
        <w:pStyle w:val="HGColSH3"/>
      </w:pPr>
      <w:r w:rsidRPr="00E5681E">
        <w:t xml:space="preserve">details </w:t>
      </w:r>
      <w:r w:rsidR="00BE4BC9" w:rsidRPr="00E5681E">
        <w:t>of the quantity of Produce purchased;</w:t>
      </w:r>
    </w:p>
    <w:p w:rsidR="00BE4BC9" w:rsidRPr="00E5681E" w:rsidRDefault="007D0987" w:rsidP="00BE4BC9">
      <w:pPr>
        <w:pStyle w:val="HGColSH3"/>
      </w:pPr>
      <w:r w:rsidRPr="00E5681E">
        <w:t xml:space="preserve">the </w:t>
      </w:r>
      <w:r w:rsidR="00BE4BC9" w:rsidRPr="00E5681E">
        <w:t>date or dates of the purchase</w:t>
      </w:r>
      <w:r w:rsidR="00184EFE" w:rsidRPr="00E5681E">
        <w:t>s</w:t>
      </w:r>
      <w:r w:rsidR="00BE4BC9" w:rsidRPr="00E5681E">
        <w:t xml:space="preserve"> of Produce;</w:t>
      </w:r>
    </w:p>
    <w:p w:rsidR="00BE4BC9" w:rsidRPr="00CD1363" w:rsidRDefault="007D0987" w:rsidP="00BE4BC9">
      <w:pPr>
        <w:pStyle w:val="HGColSH3"/>
      </w:pPr>
      <w:r w:rsidRPr="00E5681E">
        <w:t xml:space="preserve">the </w:t>
      </w:r>
      <w:r w:rsidR="00BE4BC9" w:rsidRPr="00E5681E">
        <w:t xml:space="preserve">Purchase Price for the Produce (including, if the Purchase Price was determined by a method </w:t>
      </w:r>
      <w:r w:rsidR="00BE4BC9" w:rsidRPr="00CD1363">
        <w:t>or formula, the gross sale price of the Produce);</w:t>
      </w:r>
    </w:p>
    <w:p w:rsidR="00C9509F" w:rsidRPr="009A369A" w:rsidRDefault="007556E8" w:rsidP="00BE4BC9">
      <w:pPr>
        <w:pStyle w:val="HGColSH3"/>
      </w:pPr>
      <w:r w:rsidRPr="009A369A">
        <w:t xml:space="preserve">the </w:t>
      </w:r>
      <w:r w:rsidR="004F429B" w:rsidRPr="009A369A">
        <w:t xml:space="preserve">date </w:t>
      </w:r>
      <w:r w:rsidR="00C9509F" w:rsidRPr="009A369A">
        <w:t xml:space="preserve">on </w:t>
      </w:r>
      <w:r w:rsidR="00BE4BC9" w:rsidRPr="009A369A">
        <w:t xml:space="preserve">which the </w:t>
      </w:r>
      <w:r w:rsidR="0009359E" w:rsidRPr="009A369A">
        <w:t>P</w:t>
      </w:r>
      <w:r w:rsidR="00BE4BC9" w:rsidRPr="009A369A">
        <w:t>roduce was</w:t>
      </w:r>
      <w:r w:rsidR="00C9509F" w:rsidRPr="009A369A">
        <w:t xml:space="preserve"> physically received by the Merchant; </w:t>
      </w:r>
    </w:p>
    <w:p w:rsidR="00BE4BC9" w:rsidRPr="009A369A" w:rsidRDefault="00C9509F" w:rsidP="00BE4BC9">
      <w:pPr>
        <w:pStyle w:val="HGColSH3"/>
      </w:pPr>
      <w:r w:rsidRPr="009A369A">
        <w:t>the date on which the Produce was</w:t>
      </w:r>
      <w:r w:rsidR="00BE4BC9" w:rsidRPr="009A369A">
        <w:t xml:space="preserve"> Delivered to the Merchant;</w:t>
      </w:r>
      <w:r w:rsidR="005247B6" w:rsidRPr="009A369A">
        <w:t xml:space="preserve"> </w:t>
      </w:r>
    </w:p>
    <w:p w:rsidR="004F429B" w:rsidRPr="00E5681E" w:rsidRDefault="004F429B" w:rsidP="00BE4BC9">
      <w:pPr>
        <w:pStyle w:val="HGColSH3"/>
      </w:pPr>
      <w:r w:rsidRPr="00E5681E">
        <w:t>details of any Produce not sold; and</w:t>
      </w:r>
    </w:p>
    <w:p w:rsidR="00BE4BC9" w:rsidRPr="00E5681E" w:rsidRDefault="007556E8" w:rsidP="00BE4BC9">
      <w:pPr>
        <w:pStyle w:val="HGColSH3"/>
      </w:pPr>
      <w:r w:rsidRPr="00E5681E">
        <w:t xml:space="preserve">details </w:t>
      </w:r>
      <w:r w:rsidR="00164003">
        <w:t>of any Non-C</w:t>
      </w:r>
      <w:r w:rsidR="00BE4BC9" w:rsidRPr="00E5681E">
        <w:t xml:space="preserve">omplying Produce that is disposed of, or otherwise dealt with, in accordance with clauses </w:t>
      </w:r>
      <w:r w:rsidR="00C676DF" w:rsidRPr="00E5681E">
        <w:fldChar w:fldCharType="begin"/>
      </w:r>
      <w:r w:rsidR="00C676DF" w:rsidRPr="00E5681E">
        <w:instrText xml:space="preserve"> REF _Ref482867016 \w \h </w:instrText>
      </w:r>
      <w:r w:rsidR="00E5681E">
        <w:instrText xml:space="preserve"> \* MERGEFORMAT </w:instrText>
      </w:r>
      <w:r w:rsidR="00C676DF" w:rsidRPr="00E5681E">
        <w:fldChar w:fldCharType="separate"/>
      </w:r>
      <w:r w:rsidR="00DD1D0E">
        <w:t>10.1</w:t>
      </w:r>
      <w:r w:rsidR="00C676DF" w:rsidRPr="00E5681E">
        <w:fldChar w:fldCharType="end"/>
      </w:r>
      <w:r w:rsidR="00C676DF" w:rsidRPr="00E5681E">
        <w:t xml:space="preserve">, </w:t>
      </w:r>
      <w:r w:rsidR="00C676DF" w:rsidRPr="00E5681E">
        <w:fldChar w:fldCharType="begin"/>
      </w:r>
      <w:r w:rsidR="00C676DF" w:rsidRPr="00E5681E">
        <w:instrText xml:space="preserve"> REF _Ref482871776 \w \h </w:instrText>
      </w:r>
      <w:r w:rsidR="00E5681E">
        <w:instrText xml:space="preserve"> \* MERGEFORMAT </w:instrText>
      </w:r>
      <w:r w:rsidR="00C676DF" w:rsidRPr="00E5681E">
        <w:fldChar w:fldCharType="separate"/>
      </w:r>
      <w:r w:rsidR="00DD1D0E">
        <w:t>10.2</w:t>
      </w:r>
      <w:r w:rsidR="00C676DF" w:rsidRPr="00E5681E">
        <w:fldChar w:fldCharType="end"/>
      </w:r>
      <w:r w:rsidR="009D63D0" w:rsidRPr="00E5681E">
        <w:t xml:space="preserve">, </w:t>
      </w:r>
      <w:r w:rsidR="00C676DF" w:rsidRPr="00E5681E">
        <w:fldChar w:fldCharType="begin"/>
      </w:r>
      <w:r w:rsidR="00C676DF" w:rsidRPr="00E5681E">
        <w:instrText xml:space="preserve"> REF _Ref482871724 \w \h </w:instrText>
      </w:r>
      <w:r w:rsidR="00E5681E">
        <w:instrText xml:space="preserve"> \* MERGEFORMAT </w:instrText>
      </w:r>
      <w:r w:rsidR="00C676DF" w:rsidRPr="00E5681E">
        <w:fldChar w:fldCharType="separate"/>
      </w:r>
      <w:r w:rsidR="00DD1D0E">
        <w:t>10.3</w:t>
      </w:r>
      <w:r w:rsidR="00C676DF" w:rsidRPr="00E5681E">
        <w:fldChar w:fldCharType="end"/>
      </w:r>
      <w:r w:rsidR="009D63D0" w:rsidRPr="00E5681E">
        <w:t xml:space="preserve">, </w:t>
      </w:r>
      <w:r w:rsidR="00A118FB">
        <w:fldChar w:fldCharType="begin"/>
      </w:r>
      <w:r w:rsidR="00A118FB">
        <w:instrText xml:space="preserve"> REF _Ref484782614 \w \h </w:instrText>
      </w:r>
      <w:r w:rsidR="00A118FB">
        <w:fldChar w:fldCharType="separate"/>
      </w:r>
      <w:r w:rsidR="00DD1D0E">
        <w:t>10.4</w:t>
      </w:r>
      <w:r w:rsidR="00A118FB">
        <w:fldChar w:fldCharType="end"/>
      </w:r>
      <w:r w:rsidR="009D63D0" w:rsidRPr="00E5681E">
        <w:t xml:space="preserve">, </w:t>
      </w:r>
      <w:r w:rsidR="00C676DF" w:rsidRPr="00E5681E">
        <w:fldChar w:fldCharType="begin"/>
      </w:r>
      <w:r w:rsidR="00C676DF" w:rsidRPr="00E5681E">
        <w:instrText xml:space="preserve"> REF _Ref482868330 \w \h </w:instrText>
      </w:r>
      <w:r w:rsidR="00E5681E">
        <w:instrText xml:space="preserve"> \* MERGEFORMAT </w:instrText>
      </w:r>
      <w:r w:rsidR="00C676DF" w:rsidRPr="00E5681E">
        <w:fldChar w:fldCharType="separate"/>
      </w:r>
      <w:r w:rsidR="00DD1D0E">
        <w:t>10.6</w:t>
      </w:r>
      <w:r w:rsidR="00C676DF" w:rsidRPr="00E5681E">
        <w:fldChar w:fldCharType="end"/>
      </w:r>
      <w:r w:rsidR="009F0C47">
        <w:t xml:space="preserve"> and </w:t>
      </w:r>
      <w:r w:rsidR="00C676DF" w:rsidRPr="00E5681E">
        <w:fldChar w:fldCharType="begin"/>
      </w:r>
      <w:r w:rsidR="00C676DF" w:rsidRPr="00E5681E">
        <w:instrText xml:space="preserve"> REF _Ref482871817 \w \h </w:instrText>
      </w:r>
      <w:r w:rsidR="00E5681E">
        <w:instrText xml:space="preserve"> \* MERGEFORMAT </w:instrText>
      </w:r>
      <w:r w:rsidR="00C676DF" w:rsidRPr="00E5681E">
        <w:fldChar w:fldCharType="separate"/>
      </w:r>
      <w:r w:rsidR="00DD1D0E">
        <w:t>10.7</w:t>
      </w:r>
      <w:r w:rsidR="00C676DF" w:rsidRPr="00E5681E">
        <w:fldChar w:fldCharType="end"/>
      </w:r>
      <w:r w:rsidR="00C676DF" w:rsidRPr="00E5681E">
        <w:t xml:space="preserve"> </w:t>
      </w:r>
      <w:r w:rsidR="00BE4BC9" w:rsidRPr="00E5681E">
        <w:t xml:space="preserve">of </w:t>
      </w:r>
      <w:r w:rsidR="00EA3624" w:rsidRPr="00E5681E">
        <w:t>this Agreement</w:t>
      </w:r>
      <w:r w:rsidR="009F0C47">
        <w:t xml:space="preserve"> and, where </w:t>
      </w:r>
      <w:r w:rsidR="009F0C47">
        <w:t>Produce is to be destroyed, the reason why the Produce was, or is to be, destroyed</w:t>
      </w:r>
      <w:r w:rsidR="00BE4BC9" w:rsidRPr="00E5681E">
        <w:t>.</w:t>
      </w:r>
    </w:p>
    <w:p w:rsidR="00BE4BC9" w:rsidRPr="00E5681E" w:rsidRDefault="00C66F4D" w:rsidP="00C66F4D">
      <w:pPr>
        <w:pStyle w:val="HGColSH2"/>
      </w:pPr>
      <w:r w:rsidRPr="00E5681E">
        <w:t xml:space="preserve">The Statement must be given to the Grower within </w:t>
      </w:r>
      <w:r w:rsidR="00D04285">
        <w:t>the Statement Period</w:t>
      </w:r>
      <w:r w:rsidRPr="00E5681E">
        <w:t xml:space="preserve">. </w:t>
      </w:r>
    </w:p>
    <w:p w:rsidR="00C66F4D" w:rsidRPr="00E5681E" w:rsidRDefault="00C66F4D" w:rsidP="00C66F4D">
      <w:pPr>
        <w:pStyle w:val="HGColSH2"/>
      </w:pPr>
      <w:r w:rsidRPr="00E5681E">
        <w:t xml:space="preserve">The Merchant will issue a </w:t>
      </w:r>
      <w:r w:rsidR="0009359E">
        <w:t>t</w:t>
      </w:r>
      <w:r w:rsidRPr="00E5681E">
        <w:t xml:space="preserve">ax </w:t>
      </w:r>
      <w:r w:rsidR="0009359E">
        <w:t>i</w:t>
      </w:r>
      <w:r w:rsidRPr="00E5681E">
        <w:t>nvoice to t</w:t>
      </w:r>
      <w:r w:rsidR="0014096B" w:rsidRPr="00E5681E">
        <w:t>he Grower in respect of any item</w:t>
      </w:r>
      <w:r w:rsidRPr="00E5681E">
        <w:t xml:space="preserve"> for which Goods and Services Tax is chargeable. </w:t>
      </w:r>
    </w:p>
    <w:p w:rsidR="00CE7E07" w:rsidRPr="00E5681E" w:rsidRDefault="00261E6F" w:rsidP="00146A69">
      <w:pPr>
        <w:pStyle w:val="StyleHGColSH1TopSinglesolidlineAuto05ptLinewid"/>
      </w:pPr>
      <w:r w:rsidRPr="00E5681E">
        <w:t xml:space="preserve">Grower Obligations </w:t>
      </w:r>
    </w:p>
    <w:p w:rsidR="00497C5D" w:rsidRPr="00E5681E" w:rsidRDefault="00261E6F" w:rsidP="00261E6F">
      <w:pPr>
        <w:pStyle w:val="HGColSH2"/>
      </w:pPr>
      <w:bookmarkStart w:id="13" w:name="_Ref482866487"/>
      <w:r w:rsidRPr="00E5681E">
        <w:t>The Grower agrees to provide documentation that is suitable to the Mer</w:t>
      </w:r>
      <w:r w:rsidR="00184EFE" w:rsidRPr="00E5681E">
        <w:t xml:space="preserve">chant that accurately describes </w:t>
      </w:r>
      <w:r w:rsidRPr="00E5681E">
        <w:t>the quantity, variety, size, class, description and characteristics of the Produce, including packaging, prior to delivery to the Merchant</w:t>
      </w:r>
      <w:r w:rsidR="00497C5D" w:rsidRPr="00E5681E">
        <w:t>.</w:t>
      </w:r>
      <w:bookmarkEnd w:id="13"/>
      <w:r w:rsidR="00497C5D" w:rsidRPr="00E5681E">
        <w:t xml:space="preserve"> </w:t>
      </w:r>
    </w:p>
    <w:p w:rsidR="00261E6F" w:rsidRPr="00E5681E" w:rsidRDefault="00261E6F" w:rsidP="00261E6F">
      <w:pPr>
        <w:pStyle w:val="HGColSH2"/>
      </w:pPr>
      <w:bookmarkStart w:id="14" w:name="_Ref482866496"/>
      <w:r w:rsidRPr="00E5681E">
        <w:t>The Grower warrants that:</w:t>
      </w:r>
      <w:bookmarkEnd w:id="14"/>
    </w:p>
    <w:p w:rsidR="00261E6F" w:rsidRPr="00E5681E" w:rsidRDefault="00261E6F" w:rsidP="00261E6F">
      <w:pPr>
        <w:pStyle w:val="HGColSH3"/>
      </w:pPr>
      <w:r w:rsidRPr="00E5681E">
        <w:t>the Produce dispatched to the Merchant is fit for human consumption and complies with any statutory regulations including food safety, packaging and/or labelling; and</w:t>
      </w:r>
    </w:p>
    <w:p w:rsidR="00261E6F" w:rsidRPr="00E5681E" w:rsidRDefault="00261E6F" w:rsidP="00261E6F">
      <w:pPr>
        <w:pStyle w:val="HGColSH3"/>
      </w:pPr>
      <w:r w:rsidRPr="00E5681E">
        <w:t xml:space="preserve">it has complied with the National Measurement Act with respect to the Produce. </w:t>
      </w:r>
    </w:p>
    <w:p w:rsidR="00261E6F" w:rsidRPr="00E5681E" w:rsidRDefault="00261E6F" w:rsidP="00261E6F">
      <w:pPr>
        <w:pStyle w:val="HGColSH2"/>
      </w:pPr>
      <w:bookmarkStart w:id="15" w:name="_Ref482866505"/>
      <w:r w:rsidRPr="00E5681E">
        <w:t>The Grower warrants that the Produce dispatched to the Merchant is fit for its purpose and:</w:t>
      </w:r>
      <w:bookmarkEnd w:id="15"/>
    </w:p>
    <w:p w:rsidR="00261E6F" w:rsidRPr="00E5681E" w:rsidRDefault="00261E6F" w:rsidP="00261E6F">
      <w:pPr>
        <w:pStyle w:val="HGColSH3"/>
      </w:pPr>
      <w:r w:rsidRPr="00E5681E">
        <w:t xml:space="preserve">in every case – is packed or presented and complies with the written </w:t>
      </w:r>
      <w:r w:rsidR="0028165E" w:rsidRPr="00E5681E">
        <w:t>Produc</w:t>
      </w:r>
      <w:r w:rsidR="00BC7B11">
        <w:t>e</w:t>
      </w:r>
      <w:r w:rsidR="0028165E" w:rsidRPr="00E5681E">
        <w:t xml:space="preserve"> Specification Requirements</w:t>
      </w:r>
      <w:r w:rsidRPr="00E5681E">
        <w:t xml:space="preserve"> including </w:t>
      </w:r>
      <w:r w:rsidR="0028165E" w:rsidRPr="00E5681E">
        <w:t xml:space="preserve"> but not limited to </w:t>
      </w:r>
      <w:r w:rsidRPr="00E5681E">
        <w:t>quality and shelf life (</w:t>
      </w:r>
      <w:r w:rsidRPr="00E5681E">
        <w:rPr>
          <w:b/>
        </w:rPr>
        <w:t>Delivery Requirements</w:t>
      </w:r>
      <w:r w:rsidRPr="00E5681E">
        <w:t xml:space="preserve">) provided by the Merchant to the Grower from time to time prior to the Purchase Price being </w:t>
      </w:r>
      <w:r w:rsidR="001E046C">
        <w:t>calculated</w:t>
      </w:r>
      <w:r w:rsidRPr="00E5681E">
        <w:t xml:space="preserve"> with respect to the Produce or as are otherwise agreed to in writing between the Merchant and the Grower (</w:t>
      </w:r>
      <w:r w:rsidRPr="00E5681E">
        <w:rPr>
          <w:b/>
        </w:rPr>
        <w:t>Merchant Requirements</w:t>
      </w:r>
      <w:r w:rsidRPr="00E5681E">
        <w:t>); and</w:t>
      </w:r>
    </w:p>
    <w:p w:rsidR="00DA45FE" w:rsidRDefault="00DA45FE" w:rsidP="00261E6F">
      <w:pPr>
        <w:pStyle w:val="HGColSH3"/>
      </w:pPr>
      <w:r>
        <w:t>is of the grade/class as stamped on the packaging in which the Produce is contained</w:t>
      </w:r>
      <w:r w:rsidR="0067501A">
        <w:t>, (</w:t>
      </w:r>
      <w:r w:rsidR="0067501A" w:rsidRPr="009A369A">
        <w:rPr>
          <w:b/>
        </w:rPr>
        <w:t>Product Specifications</w:t>
      </w:r>
      <w:r w:rsidR="0067501A">
        <w:t>)</w:t>
      </w:r>
      <w:r>
        <w:t>.</w:t>
      </w:r>
    </w:p>
    <w:p w:rsidR="00261E6F" w:rsidRPr="00E5681E" w:rsidRDefault="00261E6F" w:rsidP="00261E6F">
      <w:pPr>
        <w:pStyle w:val="HGColSH2"/>
      </w:pPr>
      <w:r w:rsidRPr="00E5681E">
        <w:t>The Grower must not dispatch Produce to the Merchant that:</w:t>
      </w:r>
    </w:p>
    <w:p w:rsidR="00261E6F" w:rsidRDefault="00261E6F" w:rsidP="00261E6F">
      <w:pPr>
        <w:pStyle w:val="HGColSH3"/>
      </w:pPr>
      <w:bookmarkStart w:id="16" w:name="_Ref482864973"/>
      <w:r w:rsidRPr="00E5681E">
        <w:t>does not comply with the Produc</w:t>
      </w:r>
      <w:r w:rsidR="00184EFE" w:rsidRPr="00E5681E">
        <w:t>t</w:t>
      </w:r>
      <w:r w:rsidRPr="00E5681E">
        <w:t xml:space="preserve"> Specifications; </w:t>
      </w:r>
      <w:bookmarkEnd w:id="16"/>
    </w:p>
    <w:p w:rsidR="00F50476" w:rsidRPr="00E5681E" w:rsidRDefault="00F50476" w:rsidP="00261E6F">
      <w:pPr>
        <w:pStyle w:val="HGColSH3"/>
      </w:pPr>
      <w:r>
        <w:t xml:space="preserve">does not comply with the Produce Specification Requirements; </w:t>
      </w:r>
    </w:p>
    <w:p w:rsidR="00261E6F" w:rsidRPr="00E5681E" w:rsidRDefault="00261E6F" w:rsidP="00261E6F">
      <w:pPr>
        <w:pStyle w:val="HGColSH3"/>
      </w:pPr>
      <w:bookmarkStart w:id="17" w:name="_Ref482864978"/>
      <w:r w:rsidRPr="00E5681E">
        <w:t>has not been solicited by the Merchant; and</w:t>
      </w:r>
      <w:bookmarkEnd w:id="17"/>
    </w:p>
    <w:p w:rsidR="00261E6F" w:rsidRPr="00E5681E" w:rsidRDefault="00261E6F" w:rsidP="00261E6F">
      <w:pPr>
        <w:pStyle w:val="HGColSH3"/>
      </w:pPr>
      <w:r w:rsidRPr="00E5681E">
        <w:t xml:space="preserve">notwithstanding subclauses </w:t>
      </w:r>
      <w:r w:rsidRPr="00E5681E">
        <w:fldChar w:fldCharType="begin"/>
      </w:r>
      <w:r w:rsidRPr="00E5681E">
        <w:instrText xml:space="preserve"> REF _Ref482864973 \w \h </w:instrText>
      </w:r>
      <w:r w:rsidR="00E5681E">
        <w:instrText xml:space="preserve"> \* MERGEFORMAT </w:instrText>
      </w:r>
      <w:r w:rsidRPr="00E5681E">
        <w:fldChar w:fldCharType="separate"/>
      </w:r>
      <w:r w:rsidR="00DD1D0E">
        <w:t>5.4(a)</w:t>
      </w:r>
      <w:r w:rsidRPr="00E5681E">
        <w:fldChar w:fldCharType="end"/>
      </w:r>
      <w:r w:rsidR="00F50476">
        <w:t xml:space="preserve">, </w:t>
      </w:r>
      <w:r w:rsidRPr="00E5681E">
        <w:fldChar w:fldCharType="begin"/>
      </w:r>
      <w:r w:rsidRPr="00E5681E">
        <w:instrText xml:space="preserve"> REF _Ref482864978 \w \h </w:instrText>
      </w:r>
      <w:r w:rsidR="00E5681E">
        <w:instrText xml:space="preserve"> \* MERGEFORMAT </w:instrText>
      </w:r>
      <w:r w:rsidRPr="00E5681E">
        <w:fldChar w:fldCharType="separate"/>
      </w:r>
      <w:r w:rsidR="00DD1D0E">
        <w:t>5.4(b)</w:t>
      </w:r>
      <w:r w:rsidRPr="00E5681E">
        <w:fldChar w:fldCharType="end"/>
      </w:r>
      <w:r w:rsidR="00F50476">
        <w:t xml:space="preserve"> and </w:t>
      </w:r>
      <w:r w:rsidR="00F50476">
        <w:fldChar w:fldCharType="begin"/>
      </w:r>
      <w:r w:rsidR="00F50476">
        <w:instrText xml:space="preserve"> REF _Ref482864978 \w \h </w:instrText>
      </w:r>
      <w:r w:rsidR="00F50476">
        <w:fldChar w:fldCharType="separate"/>
      </w:r>
      <w:r w:rsidR="00F50476">
        <w:t>5.4(c)</w:t>
      </w:r>
      <w:r w:rsidR="00F50476">
        <w:fldChar w:fldCharType="end"/>
      </w:r>
      <w:r w:rsidR="006801BD" w:rsidRPr="00E5681E">
        <w:t>,</w:t>
      </w:r>
      <w:r w:rsidRPr="00E5681E">
        <w:t xml:space="preserve"> where </w:t>
      </w:r>
      <w:r w:rsidR="00EA3624" w:rsidRPr="00E5681E">
        <w:t>this Agreement has</w:t>
      </w:r>
      <w:r w:rsidRPr="00E5681E">
        <w:t xml:space="preserve"> not been agreed to in writing by the Grower.  </w:t>
      </w:r>
    </w:p>
    <w:p w:rsidR="000A54DE" w:rsidRDefault="0001284D" w:rsidP="00146A69">
      <w:pPr>
        <w:pStyle w:val="HGColSH2"/>
      </w:pPr>
      <w:r>
        <w:t>Unless otherwise agreed with the Merchant, the Grower will</w:t>
      </w:r>
      <w:r w:rsidR="000A54DE" w:rsidRPr="009A369A">
        <w:t>;</w:t>
      </w:r>
    </w:p>
    <w:p w:rsidR="000A54DE" w:rsidRDefault="000A54DE" w:rsidP="009A369A">
      <w:pPr>
        <w:pStyle w:val="HGColSH3"/>
        <w:numPr>
          <w:ilvl w:val="2"/>
          <w:numId w:val="22"/>
        </w:numPr>
      </w:pPr>
      <w:r w:rsidRPr="00DA45FE">
        <w:t xml:space="preserve">implement and maintain an industry recognised </w:t>
      </w:r>
      <w:r w:rsidRPr="009A369A">
        <w:t>HACCP</w:t>
      </w:r>
      <w:r>
        <w:t xml:space="preserve"> based food safety and quality system that is subject to annual third party audit, and</w:t>
      </w:r>
    </w:p>
    <w:p w:rsidR="000A54DE" w:rsidRDefault="000A54DE" w:rsidP="009A369A">
      <w:pPr>
        <w:pStyle w:val="HGColSH3"/>
      </w:pPr>
      <w:r>
        <w:t xml:space="preserve">by 1 January 2019 </w:t>
      </w:r>
      <w:r w:rsidR="00164003">
        <w:t>be certified to</w:t>
      </w:r>
      <w:r w:rsidR="001E046C">
        <w:t>:</w:t>
      </w:r>
    </w:p>
    <w:p w:rsidR="000A54DE" w:rsidRDefault="000A54DE" w:rsidP="009A369A">
      <w:pPr>
        <w:pStyle w:val="HGColSH4"/>
      </w:pPr>
      <w:r>
        <w:t xml:space="preserve">Freshcare </w:t>
      </w:r>
      <w:r w:rsidR="00164003">
        <w:t xml:space="preserve">Code of Practice Food Safety </w:t>
      </w:r>
      <w:r w:rsidR="001E046C">
        <w:t>and Quality;</w:t>
      </w:r>
      <w:r w:rsidR="00DA45FE">
        <w:t xml:space="preserve"> or</w:t>
      </w:r>
    </w:p>
    <w:p w:rsidR="000A54DE" w:rsidRDefault="000A54DE" w:rsidP="009A369A">
      <w:pPr>
        <w:pStyle w:val="HGColSH4"/>
      </w:pPr>
      <w:r>
        <w:t>GLOBALG</w:t>
      </w:r>
      <w:r w:rsidR="001E046C">
        <w:t>.A.P. Integrated Farm Assurance;</w:t>
      </w:r>
      <w:r w:rsidR="00DA45FE">
        <w:t xml:space="preserve"> or</w:t>
      </w:r>
    </w:p>
    <w:p w:rsidR="000A54DE" w:rsidRDefault="000A54DE" w:rsidP="009A369A">
      <w:pPr>
        <w:pStyle w:val="HGColSH4"/>
      </w:pPr>
      <w:r>
        <w:t>Safe Quality Food (SQF)</w:t>
      </w:r>
      <w:r w:rsidR="00164003">
        <w:t>.</w:t>
      </w:r>
    </w:p>
    <w:p w:rsidR="000A54DE" w:rsidRDefault="000A54DE" w:rsidP="009A369A">
      <w:pPr>
        <w:pStyle w:val="HGColSH3"/>
      </w:pPr>
      <w:r>
        <w:lastRenderedPageBreak/>
        <w:t xml:space="preserve">provide copies of any current certification with respect to HACCP or any of the certifications obtained under </w:t>
      </w:r>
      <w:r w:rsidR="00510B08">
        <w:t xml:space="preserve">subclause </w:t>
      </w:r>
      <w:r w:rsidR="00E813D6">
        <w:t>(b)(1-3</w:t>
      </w:r>
      <w:r>
        <w:t xml:space="preserve">) above to the Merchant.            </w:t>
      </w:r>
    </w:p>
    <w:p w:rsidR="00261E6F" w:rsidRPr="00E5681E" w:rsidRDefault="00261E6F" w:rsidP="005B7105">
      <w:pPr>
        <w:pStyle w:val="HGColSH2"/>
        <w:keepNext w:val="0"/>
      </w:pPr>
      <w:r w:rsidRPr="00E5681E">
        <w:t>The Grower agrees to supply details of their registered Australian Business Number (</w:t>
      </w:r>
      <w:r w:rsidRPr="00E5681E">
        <w:rPr>
          <w:b/>
        </w:rPr>
        <w:t>ABN</w:t>
      </w:r>
      <w:r w:rsidRPr="00E5681E">
        <w:t xml:space="preserve">) prior to any payment being made by the Merchant.  </w:t>
      </w:r>
    </w:p>
    <w:p w:rsidR="00A01CF7" w:rsidRPr="00E5681E" w:rsidRDefault="00261E6F" w:rsidP="00146A69">
      <w:pPr>
        <w:pStyle w:val="StyleHGColSH1TopSinglesolidlineAuto05ptLinewid"/>
      </w:pPr>
      <w:r w:rsidRPr="00E5681E">
        <w:t>Services by Merchant</w:t>
      </w:r>
    </w:p>
    <w:p w:rsidR="00A04CCC" w:rsidRPr="00E5681E" w:rsidRDefault="00261E6F" w:rsidP="005B7105">
      <w:pPr>
        <w:pStyle w:val="HGColSH2"/>
        <w:keepNext w:val="0"/>
      </w:pPr>
      <w:bookmarkStart w:id="18" w:name="_Ref482865140"/>
      <w:r w:rsidRPr="00E5681E">
        <w:t>The Merchant will supply the Service (if any) to the Grower.</w:t>
      </w:r>
      <w:bookmarkEnd w:id="18"/>
      <w:r w:rsidRPr="00E5681E">
        <w:t xml:space="preserve">  </w:t>
      </w:r>
    </w:p>
    <w:p w:rsidR="00261E6F" w:rsidRPr="00E5681E" w:rsidRDefault="009F7B60" w:rsidP="005B7105">
      <w:pPr>
        <w:pStyle w:val="HGColSH2"/>
        <w:keepNext w:val="0"/>
      </w:pPr>
      <w:r w:rsidRPr="00E5681E">
        <w:t>T</w:t>
      </w:r>
      <w:r w:rsidR="00261E6F" w:rsidRPr="00E5681E">
        <w:t>he Grower will pay</w:t>
      </w:r>
      <w:r w:rsidRPr="00E5681E">
        <w:t xml:space="preserve"> Additional Fees</w:t>
      </w:r>
      <w:r w:rsidR="00261E6F" w:rsidRPr="00E5681E">
        <w:t xml:space="preserve"> for</w:t>
      </w:r>
      <w:r w:rsidR="00510B08">
        <w:t xml:space="preserve"> </w:t>
      </w:r>
      <w:r w:rsidR="00261E6F" w:rsidRPr="00E5681E">
        <w:t>Service</w:t>
      </w:r>
      <w:r w:rsidR="00DA45FE">
        <w:t>s</w:t>
      </w:r>
      <w:r w:rsidR="00261E6F" w:rsidRPr="00E5681E">
        <w:t xml:space="preserve"> </w:t>
      </w:r>
      <w:r w:rsidR="00DA45FE">
        <w:t xml:space="preserve">referred to </w:t>
      </w:r>
      <w:r w:rsidR="00261E6F" w:rsidRPr="00E5681E">
        <w:t xml:space="preserve">in clause </w:t>
      </w:r>
      <w:r w:rsidR="00261E6F" w:rsidRPr="00E5681E">
        <w:fldChar w:fldCharType="begin"/>
      </w:r>
      <w:r w:rsidR="00261E6F" w:rsidRPr="00E5681E">
        <w:instrText xml:space="preserve"> REF _Ref482865140 \w \h </w:instrText>
      </w:r>
      <w:r w:rsidR="005B7105" w:rsidRPr="00E5681E">
        <w:instrText xml:space="preserve"> \* MERGEFORMAT </w:instrText>
      </w:r>
      <w:r w:rsidR="00261E6F" w:rsidRPr="00E5681E">
        <w:fldChar w:fldCharType="separate"/>
      </w:r>
      <w:r w:rsidR="00DD1D0E">
        <w:t>6.1</w:t>
      </w:r>
      <w:r w:rsidR="00261E6F" w:rsidRPr="00E5681E">
        <w:fldChar w:fldCharType="end"/>
      </w:r>
      <w:r w:rsidR="00261E6F" w:rsidRPr="00E5681E">
        <w:t xml:space="preserve"> and provided by the</w:t>
      </w:r>
      <w:r w:rsidR="0014096B" w:rsidRPr="00E5681E">
        <w:t xml:space="preserve"> Merchant </w:t>
      </w:r>
      <w:r w:rsidR="001E046C">
        <w:t>as set out in</w:t>
      </w:r>
      <w:r w:rsidR="0014096B" w:rsidRPr="00E5681E">
        <w:t xml:space="preserve"> the S</w:t>
      </w:r>
      <w:r w:rsidR="00261E6F" w:rsidRPr="00E5681E">
        <w:t xml:space="preserve">chedule. </w:t>
      </w:r>
    </w:p>
    <w:p w:rsidR="00261E6F" w:rsidRPr="00E5681E" w:rsidRDefault="00261E6F" w:rsidP="005B7105">
      <w:pPr>
        <w:pStyle w:val="HGColSH2"/>
        <w:keepNext w:val="0"/>
      </w:pPr>
      <w:bookmarkStart w:id="19" w:name="_Ref482865193"/>
      <w:r w:rsidRPr="00E5681E">
        <w:t>The amount to be paid by the G</w:t>
      </w:r>
      <w:r w:rsidR="0014096B" w:rsidRPr="00E5681E">
        <w:t>r</w:t>
      </w:r>
      <w:r w:rsidRPr="00E5681E">
        <w:t xml:space="preserve">ower for the Service provided by the Merchant shall be </w:t>
      </w:r>
      <w:r w:rsidR="001E046C">
        <w:t>calculated</w:t>
      </w:r>
      <w:r w:rsidR="001E046C" w:rsidRPr="00E5681E">
        <w:t xml:space="preserve"> </w:t>
      </w:r>
      <w:r w:rsidRPr="00E5681E">
        <w:t>upon the Service being completed.</w:t>
      </w:r>
      <w:bookmarkEnd w:id="19"/>
      <w:r w:rsidRPr="00E5681E">
        <w:t xml:space="preserve"> </w:t>
      </w:r>
    </w:p>
    <w:p w:rsidR="00261E6F" w:rsidRPr="00E5681E" w:rsidRDefault="00261E6F" w:rsidP="005B7105">
      <w:pPr>
        <w:pStyle w:val="HGColSH2"/>
        <w:keepNext w:val="0"/>
      </w:pPr>
      <w:r w:rsidRPr="00E5681E">
        <w:t xml:space="preserve">The Grower will pay the amount </w:t>
      </w:r>
      <w:r w:rsidR="001E046C">
        <w:t>calculated</w:t>
      </w:r>
      <w:r w:rsidRPr="00E5681E">
        <w:t xml:space="preserve"> under clause </w:t>
      </w:r>
      <w:r w:rsidRPr="00E5681E">
        <w:fldChar w:fldCharType="begin"/>
      </w:r>
      <w:r w:rsidRPr="00E5681E">
        <w:instrText xml:space="preserve"> REF _Ref482865193 \w \h </w:instrText>
      </w:r>
      <w:r w:rsidR="00E5681E">
        <w:instrText xml:space="preserve"> \* MERGEFORMAT </w:instrText>
      </w:r>
      <w:r w:rsidRPr="00E5681E">
        <w:fldChar w:fldCharType="separate"/>
      </w:r>
      <w:r w:rsidR="00DD1D0E">
        <w:t>6.3</w:t>
      </w:r>
      <w:r w:rsidRPr="00E5681E">
        <w:fldChar w:fldCharType="end"/>
      </w:r>
      <w:r w:rsidRPr="00E5681E">
        <w:t xml:space="preserve"> within the number of </w:t>
      </w:r>
      <w:r w:rsidR="0088202C" w:rsidRPr="00E5681E">
        <w:t>Business D</w:t>
      </w:r>
      <w:r w:rsidRPr="00E5681E">
        <w:t xml:space="preserve">ays of the Merchant providing the Service specified in the Schedule.  </w:t>
      </w:r>
    </w:p>
    <w:p w:rsidR="004C4D92" w:rsidRPr="00E5681E" w:rsidRDefault="00261E6F" w:rsidP="00146A69">
      <w:pPr>
        <w:pStyle w:val="StyleHGColSH1TopSinglesolidlineAuto05ptLinewid"/>
      </w:pPr>
      <w:r w:rsidRPr="00E5681E">
        <w:t xml:space="preserve">Liability of Grower </w:t>
      </w:r>
    </w:p>
    <w:p w:rsidR="00DE2462" w:rsidRPr="00E5681E" w:rsidRDefault="007834F4" w:rsidP="00C676DF">
      <w:pPr>
        <w:pStyle w:val="HGColSH2"/>
        <w:keepNext w:val="0"/>
      </w:pPr>
      <w:r w:rsidRPr="00E5681E">
        <w:t xml:space="preserve">The Grower shall be liable to insure (for defined events including fire, theft and accidental damage and other than deterioration of quality or any other inherent losses) the Produce </w:t>
      </w:r>
      <w:r w:rsidR="00DE1DF7" w:rsidRPr="00E5681E">
        <w:t>until</w:t>
      </w:r>
      <w:r w:rsidR="00316988" w:rsidRPr="00E5681E">
        <w:t xml:space="preserve"> </w:t>
      </w:r>
      <w:r w:rsidR="00DE1DF7" w:rsidRPr="00E5681E">
        <w:t>D</w:t>
      </w:r>
      <w:r w:rsidRPr="00E5681E">
        <w:t xml:space="preserve">elivery and the Merchant shall not be liable for any loss or damage to the </w:t>
      </w:r>
      <w:r w:rsidR="001E046C">
        <w:t>Produce</w:t>
      </w:r>
      <w:r w:rsidR="001E046C" w:rsidRPr="00E5681E">
        <w:t xml:space="preserve"> </w:t>
      </w:r>
      <w:r w:rsidRPr="00E5681E">
        <w:t xml:space="preserve">by the Grower’s failure to do so.  </w:t>
      </w:r>
    </w:p>
    <w:p w:rsidR="007834F4" w:rsidRPr="00E5681E" w:rsidRDefault="007834F4" w:rsidP="00C676DF">
      <w:pPr>
        <w:pStyle w:val="HGColSH2"/>
        <w:keepNext w:val="0"/>
      </w:pPr>
      <w:r w:rsidRPr="00E5681E">
        <w:t xml:space="preserve">The Grower shall be liable to compensate the Merchant for all direct or indirect losses, damages, costs, claims and expenses which the Merchant may incur as a result of any </w:t>
      </w:r>
      <w:r w:rsidR="00BC7B11">
        <w:t xml:space="preserve">act or omission of the Grower. </w:t>
      </w:r>
    </w:p>
    <w:p w:rsidR="00990CAF" w:rsidRPr="00E5681E" w:rsidRDefault="00DE1DF7" w:rsidP="00146A69">
      <w:pPr>
        <w:pStyle w:val="StyleHGColSH1TopSinglesolidlineAuto05ptLinewid"/>
      </w:pPr>
      <w:r w:rsidRPr="00E5681E">
        <w:t xml:space="preserve">Liability of Merchant </w:t>
      </w:r>
    </w:p>
    <w:p w:rsidR="00AD7E2B" w:rsidRPr="00E5681E" w:rsidRDefault="00AD7E2B" w:rsidP="00CB37BA">
      <w:pPr>
        <w:pStyle w:val="HGColSH2"/>
        <w:keepNext w:val="0"/>
      </w:pPr>
      <w:r w:rsidRPr="00E5681E">
        <w:t xml:space="preserve">Provided always that the </w:t>
      </w:r>
      <w:r w:rsidR="00937F81" w:rsidRPr="00E5681E">
        <w:t>Merchant</w:t>
      </w:r>
      <w:r w:rsidRPr="00E5681E">
        <w:t xml:space="preserve"> has exercised reasonable care and skill (and otherwise acted in good faith) in providing the Service (to the maximum extent permitted by the Code and at law) the </w:t>
      </w:r>
      <w:r w:rsidR="00937F81" w:rsidRPr="00E5681E">
        <w:t xml:space="preserve">Merchant </w:t>
      </w:r>
      <w:r w:rsidRPr="00E5681E">
        <w:t>shall not be liable to the Grower as to:</w:t>
      </w:r>
    </w:p>
    <w:p w:rsidR="00AD7E2B" w:rsidRPr="00E5681E" w:rsidRDefault="00AD7E2B" w:rsidP="00CB37BA">
      <w:pPr>
        <w:pStyle w:val="HGColSH3"/>
      </w:pPr>
      <w:r w:rsidRPr="00E5681E">
        <w:t>the accuracy, description, relevan</w:t>
      </w:r>
      <w:r w:rsidR="0014096B" w:rsidRPr="00E5681E">
        <w:t>ce</w:t>
      </w:r>
      <w:r w:rsidRPr="00E5681E">
        <w:t xml:space="preserve">, completeness, merchantable quality, fitness for any purpose or any other matter relating to the Service under </w:t>
      </w:r>
      <w:r w:rsidR="00EA3624" w:rsidRPr="00E5681E">
        <w:t>this Agreement</w:t>
      </w:r>
      <w:r w:rsidRPr="00E5681E">
        <w:t>;</w:t>
      </w:r>
    </w:p>
    <w:p w:rsidR="00AD7E2B" w:rsidRPr="00E5681E" w:rsidRDefault="002B1927" w:rsidP="00CB37BA">
      <w:pPr>
        <w:pStyle w:val="HGColSH3"/>
      </w:pPr>
      <w:r w:rsidRPr="00E5681E">
        <w:t>loss of</w:t>
      </w:r>
      <w:r w:rsidR="00AD7E2B" w:rsidRPr="00E5681E">
        <w:t>, or damage to, the Produce by any cause (including lawful confiscation);</w:t>
      </w:r>
    </w:p>
    <w:p w:rsidR="00AD7E2B" w:rsidRPr="00E5681E" w:rsidRDefault="00AD7E2B" w:rsidP="00CB37BA">
      <w:pPr>
        <w:pStyle w:val="HGColSH3"/>
      </w:pPr>
      <w:r w:rsidRPr="00E5681E">
        <w:t>any damage to property or death of, or injury to, any person caused directly or indirectly by the Produce</w:t>
      </w:r>
      <w:r w:rsidR="00DE1DF7" w:rsidRPr="00E5681E">
        <w:t xml:space="preserve"> and/or the Service</w:t>
      </w:r>
      <w:r w:rsidRPr="00E5681E">
        <w:t>;</w:t>
      </w:r>
    </w:p>
    <w:p w:rsidR="00AD7E2B" w:rsidRPr="00E5681E" w:rsidRDefault="00AD7E2B" w:rsidP="00CB37BA">
      <w:pPr>
        <w:pStyle w:val="HGColSH3"/>
      </w:pPr>
      <w:r w:rsidRPr="00E5681E">
        <w:t xml:space="preserve">any claim against the </w:t>
      </w:r>
      <w:r w:rsidR="002B1927" w:rsidRPr="00E5681E">
        <w:t xml:space="preserve">Merchant </w:t>
      </w:r>
      <w:r w:rsidRPr="00E5681E">
        <w:t xml:space="preserve">in relation to </w:t>
      </w:r>
      <w:r w:rsidR="0014096B" w:rsidRPr="00E5681E">
        <w:t xml:space="preserve">the </w:t>
      </w:r>
      <w:r w:rsidR="00DE1DF7" w:rsidRPr="00E5681E">
        <w:t>Service, the Produce or the consumption of the Produce</w:t>
      </w:r>
      <w:r w:rsidRPr="00E5681E">
        <w:t>; and</w:t>
      </w:r>
    </w:p>
    <w:p w:rsidR="00AD7E2B" w:rsidRPr="00E5681E" w:rsidRDefault="00AD7E2B" w:rsidP="00CB37BA">
      <w:pPr>
        <w:pStyle w:val="HGColSH3"/>
      </w:pPr>
      <w:r w:rsidRPr="00E5681E">
        <w:t xml:space="preserve">any other thing in relation to which the </w:t>
      </w:r>
      <w:r w:rsidR="002B1927" w:rsidRPr="00E5681E">
        <w:t xml:space="preserve">Merchant </w:t>
      </w:r>
      <w:r w:rsidRPr="00E5681E">
        <w:t xml:space="preserve">has assumed the risk or liability under </w:t>
      </w:r>
      <w:r w:rsidR="00DE1DF7" w:rsidRPr="00E5681E">
        <w:t>this Agreement</w:t>
      </w:r>
      <w:r w:rsidRPr="00E5681E">
        <w:t>.</w:t>
      </w:r>
    </w:p>
    <w:p w:rsidR="00E546FB" w:rsidRPr="00E5681E" w:rsidRDefault="00AD7E2B" w:rsidP="00146A69">
      <w:pPr>
        <w:pStyle w:val="StyleHGColSH1TopSinglesolidlineAuto05ptLinewid"/>
      </w:pPr>
      <w:r w:rsidRPr="00E5681E">
        <w:t>Complying and Non-Complying Produce</w:t>
      </w:r>
    </w:p>
    <w:p w:rsidR="00AD7E2B" w:rsidRPr="00E5681E" w:rsidRDefault="00AD7E2B" w:rsidP="00CB37BA">
      <w:pPr>
        <w:pStyle w:val="HGColSH2"/>
        <w:keepNext w:val="0"/>
      </w:pPr>
      <w:bookmarkStart w:id="20" w:name="_Ref484773523"/>
      <w:r w:rsidRPr="00E5681E">
        <w:t xml:space="preserve">The Grower must ensure that Produce supplied to the </w:t>
      </w:r>
      <w:r w:rsidR="002B1927" w:rsidRPr="00E5681E">
        <w:t xml:space="preserve">Merchant </w:t>
      </w:r>
      <w:r w:rsidRPr="00E5681E">
        <w:t xml:space="preserve">complies with </w:t>
      </w:r>
      <w:r w:rsidR="002B1927" w:rsidRPr="00E5681E">
        <w:t xml:space="preserve">clauses </w:t>
      </w:r>
      <w:r w:rsidR="002B1927" w:rsidRPr="00E5681E">
        <w:fldChar w:fldCharType="begin"/>
      </w:r>
      <w:r w:rsidR="002B1927" w:rsidRPr="00E5681E">
        <w:instrText xml:space="preserve"> REF _Ref482866487 \w \h </w:instrText>
      </w:r>
      <w:r w:rsidR="00E5681E">
        <w:instrText xml:space="preserve"> \* MERGEFORMAT </w:instrText>
      </w:r>
      <w:r w:rsidR="002B1927" w:rsidRPr="00E5681E">
        <w:fldChar w:fldCharType="separate"/>
      </w:r>
      <w:r w:rsidR="00DD1D0E">
        <w:t>5.1</w:t>
      </w:r>
      <w:r w:rsidR="002B1927" w:rsidRPr="00E5681E">
        <w:fldChar w:fldCharType="end"/>
      </w:r>
      <w:r w:rsidR="007D7581">
        <w:t xml:space="preserve"> and</w:t>
      </w:r>
      <w:r w:rsidR="002B1927" w:rsidRPr="00E5681E">
        <w:fldChar w:fldCharType="begin"/>
      </w:r>
      <w:r w:rsidR="002B1927" w:rsidRPr="00E5681E">
        <w:instrText xml:space="preserve"> REF _Ref482866496 \w \h </w:instrText>
      </w:r>
      <w:r w:rsidR="00E5681E">
        <w:instrText xml:space="preserve"> \* MERGEFORMAT </w:instrText>
      </w:r>
      <w:r w:rsidR="002B1927" w:rsidRPr="00E5681E">
        <w:fldChar w:fldCharType="separate"/>
      </w:r>
      <w:r w:rsidR="00DD1D0E">
        <w:t>5.2</w:t>
      </w:r>
      <w:r w:rsidR="002B1927" w:rsidRPr="00E5681E">
        <w:fldChar w:fldCharType="end"/>
      </w:r>
      <w:r w:rsidR="002B1927" w:rsidRPr="00E5681E">
        <w:t xml:space="preserve"> and </w:t>
      </w:r>
      <w:r w:rsidR="002B1927" w:rsidRPr="00E5681E">
        <w:fldChar w:fldCharType="begin"/>
      </w:r>
      <w:r w:rsidR="002B1927" w:rsidRPr="00E5681E">
        <w:instrText xml:space="preserve"> REF _Ref482866505 \w \h </w:instrText>
      </w:r>
      <w:r w:rsidR="00E5681E">
        <w:instrText xml:space="preserve"> \* MERGEFORMAT </w:instrText>
      </w:r>
      <w:r w:rsidR="002B1927" w:rsidRPr="00E5681E">
        <w:fldChar w:fldCharType="separate"/>
      </w:r>
      <w:r w:rsidR="00DD1D0E">
        <w:t>5.3</w:t>
      </w:r>
      <w:r w:rsidR="002B1927" w:rsidRPr="00E5681E">
        <w:fldChar w:fldCharType="end"/>
      </w:r>
      <w:r w:rsidR="002B1927" w:rsidRPr="00E5681E">
        <w:t xml:space="preserve"> </w:t>
      </w:r>
      <w:r w:rsidRPr="00E5681E">
        <w:t>or t</w:t>
      </w:r>
      <w:r w:rsidR="00F50476">
        <w:t>hat Produce will be treated as Non-C</w:t>
      </w:r>
      <w:r w:rsidRPr="00E5681E">
        <w:t>omplying Produce.</w:t>
      </w:r>
      <w:bookmarkEnd w:id="20"/>
      <w:r w:rsidRPr="00E5681E">
        <w:t xml:space="preserve">  </w:t>
      </w:r>
    </w:p>
    <w:p w:rsidR="002B1927" w:rsidRPr="00E5681E" w:rsidRDefault="002B1927" w:rsidP="00146A69">
      <w:pPr>
        <w:pStyle w:val="StyleHGColSH1TopSinglesolidlineAuto05ptLinewid"/>
      </w:pPr>
      <w:bookmarkStart w:id="21" w:name="_Ref482866856"/>
      <w:r w:rsidRPr="00E5681E">
        <w:t>Effect of Produce being Non-Complying Produce – Pre-Delivery and After Delivery</w:t>
      </w:r>
      <w:bookmarkEnd w:id="21"/>
    </w:p>
    <w:p w:rsidR="002B1927" w:rsidRPr="00E5681E" w:rsidRDefault="002B1927" w:rsidP="00CB37BA">
      <w:pPr>
        <w:pStyle w:val="HGColSH2"/>
        <w:keepNext w:val="0"/>
      </w:pPr>
      <w:bookmarkStart w:id="22" w:name="_Ref482867016"/>
      <w:r w:rsidRPr="00E5681E">
        <w:t xml:space="preserve">Where </w:t>
      </w:r>
      <w:r w:rsidR="00EA3624" w:rsidRPr="00E5681E">
        <w:t>this Agreement</w:t>
      </w:r>
      <w:r w:rsidRPr="00E5681E">
        <w:t xml:space="preserve"> provide</w:t>
      </w:r>
      <w:r w:rsidR="00EA3624" w:rsidRPr="00E5681E">
        <w:t>s</w:t>
      </w:r>
      <w:r w:rsidRPr="00E5681E">
        <w:t xml:space="preserve"> that Produce is to be treated as </w:t>
      </w:r>
      <w:r w:rsidR="001E046C">
        <w:t>N</w:t>
      </w:r>
      <w:r w:rsidR="001E046C" w:rsidRPr="00E5681E">
        <w:t>on</w:t>
      </w:r>
      <w:r w:rsidRPr="00E5681E">
        <w:t>-</w:t>
      </w:r>
      <w:r w:rsidR="001E046C">
        <w:t>C</w:t>
      </w:r>
      <w:r w:rsidRPr="00E5681E">
        <w:t>omplying Produce and either Delivery has not yet occurre</w:t>
      </w:r>
      <w:r w:rsidR="00F50476">
        <w:t>d or the Produce is treated as Non-C</w:t>
      </w:r>
      <w:r w:rsidRPr="00E5681E">
        <w:t xml:space="preserve">omplying Produce </w:t>
      </w:r>
      <w:r w:rsidR="00FF3CEC" w:rsidRPr="00E5681E">
        <w:t xml:space="preserve">on </w:t>
      </w:r>
      <w:r w:rsidRPr="00E5681E">
        <w:t xml:space="preserve">Delivery occurring, then the Merchant shall be entitled prior to or immediately upon Delivery occurring to elect </w:t>
      </w:r>
      <w:r w:rsidR="00F22982" w:rsidRPr="00E5681E">
        <w:t xml:space="preserve">(the day the election is made being the </w:t>
      </w:r>
      <w:r w:rsidR="00F22982" w:rsidRPr="00E5681E">
        <w:rPr>
          <w:b/>
        </w:rPr>
        <w:t>Non-Compliance Day</w:t>
      </w:r>
      <w:r w:rsidR="00F22982" w:rsidRPr="00E5681E">
        <w:t>) to:</w:t>
      </w:r>
      <w:bookmarkEnd w:id="22"/>
    </w:p>
    <w:p w:rsidR="00F22982" w:rsidRPr="00E5681E" w:rsidRDefault="00F22982" w:rsidP="00F22982">
      <w:pPr>
        <w:pStyle w:val="HGColSH3"/>
      </w:pPr>
      <w:r w:rsidRPr="00E5681E">
        <w:t>reject all of the Produce;</w:t>
      </w:r>
    </w:p>
    <w:p w:rsidR="00F22982" w:rsidRPr="00E5681E" w:rsidRDefault="00F22982" w:rsidP="00F22982">
      <w:pPr>
        <w:pStyle w:val="HGColSH3"/>
      </w:pPr>
      <w:r w:rsidRPr="00E5681E">
        <w:t>accept all of the Produce; or</w:t>
      </w:r>
    </w:p>
    <w:p w:rsidR="00F22982" w:rsidRPr="00E5681E" w:rsidRDefault="00F22982" w:rsidP="00F22982">
      <w:pPr>
        <w:pStyle w:val="HGColSH3"/>
      </w:pPr>
      <w:r w:rsidRPr="00E5681E">
        <w:t xml:space="preserve">accept part of the Produce and reject the balance of the Produce. </w:t>
      </w:r>
    </w:p>
    <w:p w:rsidR="00F22982" w:rsidRPr="00E5681E" w:rsidRDefault="00F22982" w:rsidP="00C676DF">
      <w:pPr>
        <w:pStyle w:val="HGColSH2"/>
        <w:keepNext w:val="0"/>
      </w:pPr>
      <w:bookmarkStart w:id="23" w:name="_Ref482871776"/>
      <w:r w:rsidRPr="00E5681E">
        <w:t xml:space="preserve">Where the Merchant elects to accept all or part of the Produce under clause </w:t>
      </w:r>
      <w:r w:rsidRPr="00E5681E">
        <w:fldChar w:fldCharType="begin"/>
      </w:r>
      <w:r w:rsidRPr="00E5681E">
        <w:instrText xml:space="preserve"> REF _Ref482867016 \w \h </w:instrText>
      </w:r>
      <w:r w:rsidR="00C676DF" w:rsidRPr="00E5681E">
        <w:instrText xml:space="preserve"> \* MERGEFORMAT </w:instrText>
      </w:r>
      <w:r w:rsidRPr="00E5681E">
        <w:fldChar w:fldCharType="separate"/>
      </w:r>
      <w:r w:rsidR="00DD1D0E">
        <w:t>10.1</w:t>
      </w:r>
      <w:r w:rsidRPr="00E5681E">
        <w:fldChar w:fldCharType="end"/>
      </w:r>
      <w:r w:rsidRPr="00E5681E">
        <w:t xml:space="preserve">, or fails to give a notice under clause </w:t>
      </w:r>
      <w:r w:rsidR="00C676DF" w:rsidRPr="00E5681E">
        <w:fldChar w:fldCharType="begin"/>
      </w:r>
      <w:r w:rsidR="00C676DF" w:rsidRPr="00E5681E">
        <w:instrText xml:space="preserve"> REF _Ref482871724 \w \h  \* MERGEFORMAT </w:instrText>
      </w:r>
      <w:r w:rsidR="00C676DF" w:rsidRPr="00E5681E">
        <w:fldChar w:fldCharType="separate"/>
      </w:r>
      <w:r w:rsidR="00DD1D0E">
        <w:t>10.3</w:t>
      </w:r>
      <w:r w:rsidR="00C676DF" w:rsidRPr="00E5681E">
        <w:fldChar w:fldCharType="end"/>
      </w:r>
      <w:r w:rsidR="00C676DF" w:rsidRPr="00E5681E">
        <w:t xml:space="preserve"> </w:t>
      </w:r>
      <w:r w:rsidRPr="00E5681E">
        <w:t xml:space="preserve">to reject all or part of the Produce within </w:t>
      </w:r>
      <w:r w:rsidR="00D052FA" w:rsidRPr="00E5681E">
        <w:t xml:space="preserve">2 </w:t>
      </w:r>
      <w:r w:rsidRPr="00E5681E">
        <w:t xml:space="preserve">Business Days after the </w:t>
      </w:r>
      <w:r w:rsidR="001E046C">
        <w:t>P</w:t>
      </w:r>
      <w:r w:rsidRPr="00E5681E">
        <w:t xml:space="preserve">roduce has </w:t>
      </w:r>
      <w:r w:rsidR="00C9509F">
        <w:t>been</w:t>
      </w:r>
      <w:r w:rsidR="001E046C">
        <w:t xml:space="preserve"> Delivered</w:t>
      </w:r>
      <w:r w:rsidR="00C9509F">
        <w:t xml:space="preserve"> </w:t>
      </w:r>
      <w:r w:rsidR="001E046C">
        <w:t xml:space="preserve"> to the </w:t>
      </w:r>
      <w:r w:rsidRPr="00E5681E">
        <w:t xml:space="preserve">Merchant, or claim a </w:t>
      </w:r>
      <w:r w:rsidR="0075411F" w:rsidRPr="00E5681E">
        <w:t xml:space="preserve">credit </w:t>
      </w:r>
      <w:r w:rsidRPr="00E5681E">
        <w:t xml:space="preserve">for Produce under clause </w:t>
      </w:r>
      <w:r w:rsidR="00C676DF" w:rsidRPr="00E5681E">
        <w:fldChar w:fldCharType="begin"/>
      </w:r>
      <w:r w:rsidR="00C676DF" w:rsidRPr="00E5681E">
        <w:instrText xml:space="preserve"> REF _Ref482869042 \w \h  \* MERGEFORMAT </w:instrText>
      </w:r>
      <w:r w:rsidR="00C676DF" w:rsidRPr="00E5681E">
        <w:fldChar w:fldCharType="separate"/>
      </w:r>
      <w:r w:rsidR="00DD1D0E">
        <w:t>12.1</w:t>
      </w:r>
      <w:r w:rsidR="00C676DF" w:rsidRPr="00E5681E">
        <w:fldChar w:fldCharType="end"/>
      </w:r>
      <w:r w:rsidR="001E046C">
        <w:t xml:space="preserve"> </w:t>
      </w:r>
      <w:r w:rsidRPr="00E5681E">
        <w:t>(</w:t>
      </w:r>
      <w:r w:rsidRPr="00E5681E">
        <w:rPr>
          <w:b/>
        </w:rPr>
        <w:t>Accepted Produce</w:t>
      </w:r>
      <w:r w:rsidRPr="00E5681E">
        <w:t xml:space="preserve">), then </w:t>
      </w:r>
      <w:r w:rsidR="00EA3624" w:rsidRPr="00E5681E">
        <w:t>this Agreement</w:t>
      </w:r>
      <w:r w:rsidRPr="00E5681E">
        <w:t xml:space="preserve"> shall apply to require the Merchant to purchase the Accepted Produce for the Purchase Price relevant to that Accepted Produce.</w:t>
      </w:r>
      <w:bookmarkEnd w:id="23"/>
      <w:r w:rsidRPr="00E5681E">
        <w:t xml:space="preserve">  </w:t>
      </w:r>
    </w:p>
    <w:p w:rsidR="00F22982" w:rsidRPr="00E5681E" w:rsidRDefault="00F22982" w:rsidP="00C676DF">
      <w:pPr>
        <w:pStyle w:val="HGColSH2"/>
        <w:keepNext w:val="0"/>
      </w:pPr>
      <w:bookmarkStart w:id="24" w:name="_Ref482871724"/>
      <w:r w:rsidRPr="00E5681E">
        <w:t xml:space="preserve">Where the Merchant elects to reject all or part of the Produce (the </w:t>
      </w:r>
      <w:r w:rsidRPr="00E5681E">
        <w:rPr>
          <w:b/>
        </w:rPr>
        <w:t>Rejected Produce</w:t>
      </w:r>
      <w:r w:rsidRPr="00E5681E">
        <w:t xml:space="preserve">) under clause </w:t>
      </w:r>
      <w:r w:rsidRPr="00E5681E">
        <w:fldChar w:fldCharType="begin"/>
      </w:r>
      <w:r w:rsidRPr="00E5681E">
        <w:instrText xml:space="preserve"> REF _Ref482867016 \w \h </w:instrText>
      </w:r>
      <w:r w:rsidR="00E5681E">
        <w:instrText xml:space="preserve"> \* MERGEFORMAT </w:instrText>
      </w:r>
      <w:r w:rsidRPr="00E5681E">
        <w:fldChar w:fldCharType="separate"/>
      </w:r>
      <w:r w:rsidR="00DD1D0E">
        <w:t>10.1</w:t>
      </w:r>
      <w:r w:rsidRPr="00E5681E">
        <w:fldChar w:fldCharType="end"/>
      </w:r>
      <w:r w:rsidRPr="00E5681E">
        <w:t xml:space="preserve">, then subject </w:t>
      </w:r>
      <w:r w:rsidR="0014096B" w:rsidRPr="00E5681E">
        <w:t xml:space="preserve">only </w:t>
      </w:r>
      <w:r w:rsidRPr="00E5681E">
        <w:t xml:space="preserve">to clause </w:t>
      </w:r>
      <w:r w:rsidR="00C676DF" w:rsidRPr="00E5681E">
        <w:fldChar w:fldCharType="begin"/>
      </w:r>
      <w:r w:rsidR="00C676DF" w:rsidRPr="00E5681E">
        <w:instrText xml:space="preserve"> REF _Ref482868158 \w \h </w:instrText>
      </w:r>
      <w:r w:rsidR="00E5681E">
        <w:instrText xml:space="preserve"> \* MERGEFORMAT </w:instrText>
      </w:r>
      <w:r w:rsidR="00C676DF" w:rsidRPr="00E5681E">
        <w:fldChar w:fldCharType="separate"/>
      </w:r>
      <w:r w:rsidR="00DD1D0E">
        <w:t>10.3(d)</w:t>
      </w:r>
      <w:r w:rsidR="00C676DF" w:rsidRPr="00E5681E">
        <w:fldChar w:fldCharType="end"/>
      </w:r>
      <w:r w:rsidRPr="00E5681E">
        <w:t>:</w:t>
      </w:r>
      <w:bookmarkEnd w:id="24"/>
    </w:p>
    <w:p w:rsidR="00F22982" w:rsidRPr="00E5681E" w:rsidRDefault="00F22982" w:rsidP="00F22982">
      <w:pPr>
        <w:pStyle w:val="HGColSH3"/>
      </w:pPr>
      <w:r w:rsidRPr="00E5681E">
        <w:t xml:space="preserve">the Merchant shall be deemed not to accept the Rejected Produce, and the Grower shall retain title </w:t>
      </w:r>
      <w:r w:rsidR="001E046C">
        <w:t xml:space="preserve">to </w:t>
      </w:r>
      <w:r w:rsidRPr="00E5681E">
        <w:t>and risk in and to the Rejected Produce;</w:t>
      </w:r>
    </w:p>
    <w:p w:rsidR="00F22982" w:rsidRPr="00E5681E" w:rsidRDefault="00F22982" w:rsidP="00F22982">
      <w:pPr>
        <w:pStyle w:val="HGColSH3"/>
      </w:pPr>
      <w:r w:rsidRPr="00E5681E">
        <w:t>the Grower is not entitled to the Purchase Price with respect to the Rejected Produce;</w:t>
      </w:r>
    </w:p>
    <w:p w:rsidR="00F22982" w:rsidRPr="00E5681E" w:rsidRDefault="00F22982" w:rsidP="00F22982">
      <w:pPr>
        <w:pStyle w:val="HGColSH3"/>
      </w:pPr>
      <w:r w:rsidRPr="00E5681E">
        <w:t>the Merchant will within 24 hours of the Non-Compliance Day advise the Grower by telephone, fax, e-mail, or other electronic means of the rejection;</w:t>
      </w:r>
      <w:r w:rsidR="00316988" w:rsidRPr="00E5681E">
        <w:t xml:space="preserve"> and </w:t>
      </w:r>
    </w:p>
    <w:p w:rsidR="00F22982" w:rsidRPr="00E5681E" w:rsidRDefault="00F22982" w:rsidP="00F22982">
      <w:pPr>
        <w:pStyle w:val="HGColSH3"/>
      </w:pPr>
      <w:bookmarkStart w:id="25" w:name="_Ref482868158"/>
      <w:r w:rsidRPr="00E5681E">
        <w:t>within 2 Business Days of the Non-Compliance Day, the Merchant will advise the Grower in writing of the rejection and the reasons for such rejection and request that the Grower advise as to whether the Grower:</w:t>
      </w:r>
      <w:bookmarkEnd w:id="25"/>
    </w:p>
    <w:p w:rsidR="00F22982" w:rsidRPr="00E5681E" w:rsidRDefault="00F22982" w:rsidP="00F22982">
      <w:pPr>
        <w:pStyle w:val="HGColSH4"/>
      </w:pPr>
      <w:r w:rsidRPr="00E5681E">
        <w:t xml:space="preserve">wishes to retake possession of the </w:t>
      </w:r>
      <w:r w:rsidR="007A7902" w:rsidRPr="00E5681E">
        <w:t xml:space="preserve">Rejected </w:t>
      </w:r>
      <w:r w:rsidRPr="00E5681E">
        <w:t>Produce; or</w:t>
      </w:r>
    </w:p>
    <w:p w:rsidR="00A118FB" w:rsidRPr="00E5681E" w:rsidRDefault="00F22982" w:rsidP="00A118FB">
      <w:pPr>
        <w:pStyle w:val="HGColSH4"/>
      </w:pPr>
      <w:r w:rsidRPr="00E5681E">
        <w:t xml:space="preserve">requires an independent inspection and assessment of the condition of the </w:t>
      </w:r>
      <w:r w:rsidR="007A7902" w:rsidRPr="00E5681E">
        <w:t xml:space="preserve">Rejected </w:t>
      </w:r>
      <w:r w:rsidRPr="00E5681E">
        <w:t>Produce to determine whether an Inspection Certificate should be issued at the Grower’s cost; or</w:t>
      </w:r>
      <w:r w:rsidR="00A118FB">
        <w:t xml:space="preserve"> </w:t>
      </w:r>
    </w:p>
    <w:p w:rsidR="00A118FB" w:rsidRDefault="00F22982" w:rsidP="00146A69">
      <w:pPr>
        <w:pStyle w:val="HGColSH4"/>
      </w:pPr>
      <w:r w:rsidRPr="00E5681E">
        <w:t xml:space="preserve">wishes to make other arrangements for the storage or warehousing of the </w:t>
      </w:r>
      <w:r w:rsidR="007A7902" w:rsidRPr="00E5681E">
        <w:t xml:space="preserve">Rejected </w:t>
      </w:r>
      <w:r w:rsidRPr="00E5681E">
        <w:t xml:space="preserve">Produce, sale or resale of the </w:t>
      </w:r>
      <w:r w:rsidR="007A7902" w:rsidRPr="00E5681E">
        <w:t xml:space="preserve">Rejected </w:t>
      </w:r>
      <w:r w:rsidRPr="00E5681E">
        <w:t>Produce or its removal from the</w:t>
      </w:r>
      <w:r w:rsidR="00DE1DF7" w:rsidRPr="00E5681E">
        <w:t xml:space="preserve"> Merchant premises</w:t>
      </w:r>
      <w:r w:rsidR="00DB460A">
        <w:t>.</w:t>
      </w:r>
      <w:bookmarkStart w:id="26" w:name="_Ref482868509"/>
    </w:p>
    <w:p w:rsidR="00F22982" w:rsidRPr="00E5681E" w:rsidRDefault="00F22982" w:rsidP="00146A69">
      <w:pPr>
        <w:pStyle w:val="HGColSH2"/>
      </w:pPr>
      <w:bookmarkStart w:id="27" w:name="_Ref484782614"/>
      <w:r w:rsidRPr="00E5681E">
        <w:lastRenderedPageBreak/>
        <w:t>The Merc</w:t>
      </w:r>
      <w:r w:rsidR="00B25615" w:rsidRPr="00E5681E">
        <w:t>h</w:t>
      </w:r>
      <w:r w:rsidRPr="00E5681E">
        <w:t>ant may also, in advising the Grower of Rejected Produce, invite</w:t>
      </w:r>
      <w:r w:rsidR="00D02E79" w:rsidRPr="00E5681E">
        <w:t xml:space="preserve"> the Grower to renegotiate the s</w:t>
      </w:r>
      <w:r w:rsidRPr="00E5681E">
        <w:t>ale of the Rejected Produce to the Merchant including but not limited to negotiating a class for the Produce other than Class 1 Produce</w:t>
      </w:r>
      <w:r w:rsidR="00DE1DF7" w:rsidRPr="00E5681E">
        <w:t xml:space="preserve"> as defined under the FreshSpecs Produce Specifications</w:t>
      </w:r>
      <w:r w:rsidRPr="00E5681E">
        <w:t xml:space="preserve">.  The parties agree that the Merchant may determine the </w:t>
      </w:r>
      <w:r w:rsidR="00F50476">
        <w:t xml:space="preserve">return price payable to the Grower for </w:t>
      </w:r>
      <w:r w:rsidR="0035511E">
        <w:t xml:space="preserve">the </w:t>
      </w:r>
      <w:r w:rsidR="0035511E" w:rsidRPr="00E5681E">
        <w:t>Rejected</w:t>
      </w:r>
      <w:r w:rsidRPr="00E5681E">
        <w:t xml:space="preserve"> Produce in accordance with prevailing market conditions at the time</w:t>
      </w:r>
      <w:r w:rsidR="00F50476">
        <w:t xml:space="preserve"> and this Agreement</w:t>
      </w:r>
      <w:r w:rsidRPr="00E5681E">
        <w:t xml:space="preserve"> as well as any other additional Services that </w:t>
      </w:r>
      <w:r w:rsidR="00DB460A">
        <w:t xml:space="preserve">the Merchant reasonably considers </w:t>
      </w:r>
      <w:r w:rsidRPr="00E5681E">
        <w:t>may need to be provided.</w:t>
      </w:r>
      <w:bookmarkEnd w:id="26"/>
      <w:bookmarkEnd w:id="27"/>
      <w:r w:rsidRPr="00E5681E">
        <w:t xml:space="preserve">  </w:t>
      </w:r>
    </w:p>
    <w:p w:rsidR="00F22982" w:rsidRPr="00E5681E" w:rsidRDefault="00F22982" w:rsidP="00CB37BA">
      <w:pPr>
        <w:pStyle w:val="HGColSH2"/>
        <w:keepNext w:val="0"/>
      </w:pPr>
      <w:bookmarkStart w:id="28" w:name="_Ref484782651"/>
      <w:r w:rsidRPr="00E5681E">
        <w:t xml:space="preserve">The right of the Merchant to reject Produce under </w:t>
      </w:r>
      <w:r w:rsidR="00EA3624" w:rsidRPr="00E5681E">
        <w:t>this Agreement</w:t>
      </w:r>
      <w:r w:rsidRPr="00E5681E">
        <w:t xml:space="preserve"> cannot be deemed to be waived by past acceptance of Produce of a similar quality.</w:t>
      </w:r>
      <w:bookmarkEnd w:id="28"/>
      <w:r w:rsidRPr="00E5681E">
        <w:t xml:space="preserve">  </w:t>
      </w:r>
    </w:p>
    <w:p w:rsidR="00F22982" w:rsidRPr="00E5681E" w:rsidRDefault="00F22982" w:rsidP="00CB37BA">
      <w:pPr>
        <w:pStyle w:val="HGColSH2"/>
        <w:keepNext w:val="0"/>
      </w:pPr>
      <w:bookmarkStart w:id="29" w:name="_Ref482868330"/>
      <w:r w:rsidRPr="00E5681E">
        <w:t xml:space="preserve">Despite anything else in </w:t>
      </w:r>
      <w:r w:rsidR="00EA3624" w:rsidRPr="00E5681E">
        <w:t>this Agreement</w:t>
      </w:r>
      <w:r w:rsidRPr="00E5681E">
        <w:t xml:space="preserve">, the Merchant may elect to destroy and dispose of the </w:t>
      </w:r>
      <w:r w:rsidR="007A7902" w:rsidRPr="00E5681E">
        <w:t xml:space="preserve">Rejected </w:t>
      </w:r>
      <w:r w:rsidRPr="00E5681E">
        <w:t xml:space="preserve">Produce, or deliver the </w:t>
      </w:r>
      <w:r w:rsidR="007A7902" w:rsidRPr="00E5681E">
        <w:t xml:space="preserve">Rejected </w:t>
      </w:r>
      <w:r w:rsidRPr="00E5681E">
        <w:t>Produce to the Grower if:</w:t>
      </w:r>
      <w:bookmarkEnd w:id="29"/>
    </w:p>
    <w:p w:rsidR="00F22982" w:rsidRPr="00E5681E" w:rsidRDefault="00F22982" w:rsidP="00CB37BA">
      <w:pPr>
        <w:pStyle w:val="HGColSH3"/>
      </w:pPr>
      <w:r w:rsidRPr="00E5681E">
        <w:t xml:space="preserve">the Grower does not respond within 24 hours of notification </w:t>
      </w:r>
      <w:r w:rsidR="00BB76A4" w:rsidRPr="00E5681E">
        <w:t xml:space="preserve">in accordance with clause </w:t>
      </w:r>
      <w:r w:rsidR="00BB76A4" w:rsidRPr="00E5681E">
        <w:fldChar w:fldCharType="begin"/>
      </w:r>
      <w:r w:rsidR="00BB76A4" w:rsidRPr="00E5681E">
        <w:instrText xml:space="preserve"> REF _Ref482868158 \w \h </w:instrText>
      </w:r>
      <w:r w:rsidR="00E5681E">
        <w:instrText xml:space="preserve"> \* MERGEFORMAT </w:instrText>
      </w:r>
      <w:r w:rsidR="00BB76A4" w:rsidRPr="00E5681E">
        <w:fldChar w:fldCharType="separate"/>
      </w:r>
      <w:r w:rsidR="00DD1D0E">
        <w:t>10.3(d)</w:t>
      </w:r>
      <w:r w:rsidR="00BB76A4" w:rsidRPr="00E5681E">
        <w:fldChar w:fldCharType="end"/>
      </w:r>
      <w:r w:rsidR="00BB76A4" w:rsidRPr="00E5681E">
        <w:t>;</w:t>
      </w:r>
    </w:p>
    <w:p w:rsidR="00BB76A4" w:rsidRPr="00E5681E" w:rsidRDefault="00BB76A4" w:rsidP="00CB37BA">
      <w:pPr>
        <w:pStyle w:val="HGColSH3"/>
      </w:pPr>
      <w:r w:rsidRPr="00E5681E">
        <w:t xml:space="preserve">the Grower fails to retake possession of the Produce within 5 Business Days of the Grower </w:t>
      </w:r>
      <w:r w:rsidR="003B5C78" w:rsidRPr="00E5681E">
        <w:t xml:space="preserve">indicating an intention to do so under clause </w:t>
      </w:r>
      <w:r w:rsidR="003B5C78" w:rsidRPr="00E5681E">
        <w:fldChar w:fldCharType="begin"/>
      </w:r>
      <w:r w:rsidR="003B5C78" w:rsidRPr="00E5681E">
        <w:instrText xml:space="preserve"> REF _Ref482868158 \w \h </w:instrText>
      </w:r>
      <w:r w:rsidR="00E5681E">
        <w:instrText xml:space="preserve"> \* MERGEFORMAT </w:instrText>
      </w:r>
      <w:r w:rsidR="003B5C78" w:rsidRPr="00E5681E">
        <w:fldChar w:fldCharType="separate"/>
      </w:r>
      <w:r w:rsidR="00DD1D0E">
        <w:t>10.3(d)</w:t>
      </w:r>
      <w:r w:rsidR="003B5C78" w:rsidRPr="00E5681E">
        <w:fldChar w:fldCharType="end"/>
      </w:r>
      <w:r w:rsidR="003B5C78" w:rsidRPr="00E5681E">
        <w:t>;</w:t>
      </w:r>
      <w:r w:rsidR="00C43908" w:rsidRPr="00E5681E">
        <w:t xml:space="preserve"> or</w:t>
      </w:r>
    </w:p>
    <w:p w:rsidR="003B5C78" w:rsidRPr="00E5681E" w:rsidRDefault="003B5C78" w:rsidP="00CB37BA">
      <w:pPr>
        <w:pStyle w:val="HGColSH3"/>
      </w:pPr>
      <w:bookmarkStart w:id="30" w:name="_Ref482868293"/>
      <w:bookmarkStart w:id="31" w:name="_Ref482871939"/>
      <w:r w:rsidRPr="00E5681E">
        <w:t xml:space="preserve">no agreement on the Purchase Price has been reached between the Grower and the Merchant within a reasonable period following </w:t>
      </w:r>
      <w:r w:rsidR="007A7902" w:rsidRPr="00E5681E">
        <w:t xml:space="preserve">the time the Produce </w:t>
      </w:r>
      <w:r w:rsidR="00EF0F98">
        <w:t xml:space="preserve">is Delivered to </w:t>
      </w:r>
      <w:r w:rsidR="007A7902" w:rsidRPr="00E5681E">
        <w:t>the Merchan</w:t>
      </w:r>
      <w:r w:rsidR="00C9509F">
        <w:t>t</w:t>
      </w:r>
      <w:r w:rsidRPr="00E5681E">
        <w:t>, provided that the Merchant must use reasonable endeavours to contact the Grower to negotiate a Purchase Price and must act reasonably in exercising its rights under this clause</w:t>
      </w:r>
      <w:bookmarkEnd w:id="30"/>
      <w:r w:rsidRPr="00E5681E">
        <w:t xml:space="preserve"> </w:t>
      </w:r>
      <w:r w:rsidRPr="00E5681E">
        <w:fldChar w:fldCharType="begin"/>
      </w:r>
      <w:r w:rsidRPr="00E5681E">
        <w:instrText xml:space="preserve"> REF _Ref482868293 \w \h </w:instrText>
      </w:r>
      <w:r w:rsidR="00E5681E">
        <w:instrText xml:space="preserve"> \* MERGEFORMAT </w:instrText>
      </w:r>
      <w:r w:rsidRPr="00E5681E">
        <w:fldChar w:fldCharType="separate"/>
      </w:r>
      <w:r w:rsidR="00DD1D0E">
        <w:t>10.6(c)</w:t>
      </w:r>
      <w:r w:rsidRPr="00E5681E">
        <w:fldChar w:fldCharType="end"/>
      </w:r>
      <w:r w:rsidRPr="00E5681E">
        <w:t>.</w:t>
      </w:r>
      <w:bookmarkEnd w:id="31"/>
    </w:p>
    <w:p w:rsidR="003B5C78" w:rsidRPr="00E5681E" w:rsidRDefault="003B5C78" w:rsidP="00CB37BA">
      <w:pPr>
        <w:pStyle w:val="HGColSH2"/>
        <w:keepNext w:val="0"/>
      </w:pPr>
      <w:bookmarkStart w:id="32" w:name="_Ref482871817"/>
      <w:r w:rsidRPr="00E5681E">
        <w:t xml:space="preserve">Where clause </w:t>
      </w:r>
      <w:r w:rsidRPr="00E5681E">
        <w:fldChar w:fldCharType="begin"/>
      </w:r>
      <w:r w:rsidRPr="00E5681E">
        <w:instrText xml:space="preserve"> REF _Ref482868330 \w \h </w:instrText>
      </w:r>
      <w:r w:rsidR="00E5681E">
        <w:instrText xml:space="preserve"> \* MERGEFORMAT </w:instrText>
      </w:r>
      <w:r w:rsidRPr="00E5681E">
        <w:fldChar w:fldCharType="separate"/>
      </w:r>
      <w:r w:rsidR="00DD1D0E">
        <w:t>10.6</w:t>
      </w:r>
      <w:r w:rsidRPr="00E5681E">
        <w:fldChar w:fldCharType="end"/>
      </w:r>
      <w:r w:rsidRPr="00E5681E">
        <w:t xml:space="preserve"> applies</w:t>
      </w:r>
      <w:r w:rsidR="00B26771" w:rsidRPr="00E5681E">
        <w:t>,</w:t>
      </w:r>
      <w:r w:rsidRPr="00E5681E">
        <w:t xml:space="preserve"> any destruction, disposal and/or delivery of Produce is at the Grower’s expense.</w:t>
      </w:r>
      <w:bookmarkEnd w:id="32"/>
      <w:r w:rsidRPr="00E5681E">
        <w:t xml:space="preserve">  </w:t>
      </w:r>
    </w:p>
    <w:p w:rsidR="00E546FB" w:rsidRPr="00E5681E" w:rsidRDefault="003F4F50" w:rsidP="00146A69">
      <w:pPr>
        <w:pStyle w:val="StyleHGColSH1TopSinglesolidlineAuto05ptLinewid"/>
      </w:pPr>
      <w:bookmarkStart w:id="33" w:name="_Ref482804854"/>
      <w:r w:rsidRPr="00E5681E">
        <w:t>Pooling of Produce</w:t>
      </w:r>
      <w:bookmarkEnd w:id="33"/>
    </w:p>
    <w:p w:rsidR="00E546FB" w:rsidRPr="00E5681E" w:rsidRDefault="003F4F50" w:rsidP="00CB37BA">
      <w:pPr>
        <w:pStyle w:val="HGColSH2"/>
        <w:keepNext w:val="0"/>
      </w:pPr>
      <w:bookmarkStart w:id="34" w:name="_Ref482792297"/>
      <w:r w:rsidRPr="00E5681E">
        <w:t xml:space="preserve">The </w:t>
      </w:r>
      <w:r w:rsidR="003B5C78" w:rsidRPr="00E5681E">
        <w:t>Merchan</w:t>
      </w:r>
      <w:r w:rsidRPr="00E5681E">
        <w:t xml:space="preserve">t may pool Produce (whether or not the Produce has been rejected) </w:t>
      </w:r>
      <w:r w:rsidR="003117F8">
        <w:t>supplied</w:t>
      </w:r>
      <w:r w:rsidR="003117F8" w:rsidRPr="00E5681E">
        <w:t xml:space="preserve"> </w:t>
      </w:r>
      <w:r w:rsidRPr="00E5681E">
        <w:t xml:space="preserve">by the Grower under </w:t>
      </w:r>
      <w:r w:rsidR="00EA3624" w:rsidRPr="00E5681E">
        <w:t>this Agreement</w:t>
      </w:r>
      <w:r w:rsidRPr="00E5681E">
        <w:t xml:space="preserve"> with other Produce if:</w:t>
      </w:r>
      <w:bookmarkEnd w:id="34"/>
    </w:p>
    <w:p w:rsidR="003F4F50" w:rsidRPr="00E5681E" w:rsidRDefault="004C2C7F" w:rsidP="00CB37BA">
      <w:pPr>
        <w:pStyle w:val="HGColSH3"/>
      </w:pPr>
      <w:r>
        <w:t>the other P</w:t>
      </w:r>
      <w:r w:rsidR="003F4F50" w:rsidRPr="00E5681E">
        <w:t>roduce</w:t>
      </w:r>
      <w:r w:rsidR="0014096B" w:rsidRPr="00E5681E">
        <w:t xml:space="preserve"> is of the same quality as the p</w:t>
      </w:r>
      <w:r w:rsidR="003F4F50" w:rsidRPr="00E5681E">
        <w:t>roduce delivered by the Grower; and</w:t>
      </w:r>
    </w:p>
    <w:p w:rsidR="003F4F50" w:rsidRPr="00E5681E" w:rsidRDefault="003F4F50" w:rsidP="00CB37BA">
      <w:pPr>
        <w:pStyle w:val="HGColSH3"/>
      </w:pPr>
      <w:r w:rsidRPr="00E5681E">
        <w:t>either:</w:t>
      </w:r>
    </w:p>
    <w:p w:rsidR="003F4F50" w:rsidRPr="00E5681E" w:rsidRDefault="003F4F50" w:rsidP="00CB37BA">
      <w:pPr>
        <w:pStyle w:val="HGColSH4"/>
      </w:pPr>
      <w:r w:rsidRPr="00E5681E">
        <w:t xml:space="preserve">the Grower’s Produce and the other Produce meet the quality requirements, specified in </w:t>
      </w:r>
      <w:r w:rsidR="003B5C78" w:rsidRPr="00E5681E">
        <w:t xml:space="preserve">clause </w:t>
      </w:r>
      <w:r w:rsidR="003B5C78" w:rsidRPr="00E5681E">
        <w:fldChar w:fldCharType="begin"/>
      </w:r>
      <w:r w:rsidR="003B5C78" w:rsidRPr="00E5681E">
        <w:instrText xml:space="preserve"> REF _Ref482866505 \w \h </w:instrText>
      </w:r>
      <w:r w:rsidR="00D052FA" w:rsidRPr="00E5681E">
        <w:instrText xml:space="preserve"> \* MERGEFORMAT </w:instrText>
      </w:r>
      <w:r w:rsidR="003B5C78" w:rsidRPr="00E5681E">
        <w:fldChar w:fldCharType="separate"/>
      </w:r>
      <w:r w:rsidR="00DD1D0E">
        <w:t>5.3</w:t>
      </w:r>
      <w:r w:rsidR="003B5C78" w:rsidRPr="00E5681E">
        <w:fldChar w:fldCharType="end"/>
      </w:r>
      <w:r w:rsidR="007A7902" w:rsidRPr="00E5681E">
        <w:t xml:space="preserve"> of this Agreement</w:t>
      </w:r>
      <w:r w:rsidRPr="00E5681E">
        <w:t>; or</w:t>
      </w:r>
    </w:p>
    <w:p w:rsidR="003F4F50" w:rsidRPr="00E5681E" w:rsidRDefault="003F4F50" w:rsidP="00CB37BA">
      <w:pPr>
        <w:pStyle w:val="HGColSH4"/>
      </w:pPr>
      <w:r w:rsidRPr="00E5681E">
        <w:t xml:space="preserve">the Produce is accepted by the Merchant pursuant to clause </w:t>
      </w:r>
      <w:r w:rsidR="00E53C2D">
        <w:t>10.4</w:t>
      </w:r>
      <w:r w:rsidRPr="00E5681E">
        <w:t xml:space="preserve">. </w:t>
      </w:r>
    </w:p>
    <w:p w:rsidR="003F4F50" w:rsidRPr="00E5681E" w:rsidRDefault="003F4F50" w:rsidP="00CB37BA">
      <w:pPr>
        <w:pStyle w:val="HGColSH2"/>
        <w:keepNext w:val="0"/>
      </w:pPr>
      <w:r w:rsidRPr="00E5681E">
        <w:t xml:space="preserve">Where the </w:t>
      </w:r>
      <w:r w:rsidR="003B5C78" w:rsidRPr="00E5681E">
        <w:t>Merchant</w:t>
      </w:r>
      <w:r w:rsidRPr="00E5681E">
        <w:t xml:space="preserve"> pool</w:t>
      </w:r>
      <w:r w:rsidR="003B5C78" w:rsidRPr="00E5681E">
        <w:t>s</w:t>
      </w:r>
      <w:r w:rsidRPr="00E5681E">
        <w:t xml:space="preserve"> Produce in accordance with clause </w:t>
      </w:r>
      <w:r w:rsidR="003B5C78" w:rsidRPr="00E5681E">
        <w:fldChar w:fldCharType="begin"/>
      </w:r>
      <w:r w:rsidR="003B5C78" w:rsidRPr="00E5681E">
        <w:instrText xml:space="preserve"> REF _Ref482792297 \w \h </w:instrText>
      </w:r>
      <w:r w:rsidR="00E5681E">
        <w:instrText xml:space="preserve"> \* MERGEFORMAT </w:instrText>
      </w:r>
      <w:r w:rsidR="003B5C78" w:rsidRPr="00E5681E">
        <w:fldChar w:fldCharType="separate"/>
      </w:r>
      <w:r w:rsidR="00DD1D0E">
        <w:t>11.1</w:t>
      </w:r>
      <w:r w:rsidR="003B5C78" w:rsidRPr="00E5681E">
        <w:fldChar w:fldCharType="end"/>
      </w:r>
      <w:r w:rsidRPr="00E5681E">
        <w:t xml:space="preserve">, the amount payable to the Grower will be a proportion of the total </w:t>
      </w:r>
      <w:r w:rsidR="003B5C78" w:rsidRPr="00E5681E">
        <w:t>p</w:t>
      </w:r>
      <w:r w:rsidRPr="00E5681E">
        <w:t>roceeds that is equal to the proportion of the pooled Produce that was contributed by the Grower.</w:t>
      </w:r>
    </w:p>
    <w:p w:rsidR="00687D69" w:rsidRPr="00E5681E" w:rsidRDefault="00687D69" w:rsidP="00146A69">
      <w:pPr>
        <w:pStyle w:val="StyleHGColSH1TopSinglesolidlineAuto05ptLinewid"/>
      </w:pPr>
      <w:r w:rsidRPr="00E5681E">
        <w:t>Effect of Produce being Non-Complying Produce – After Purchase</w:t>
      </w:r>
    </w:p>
    <w:p w:rsidR="00687D69" w:rsidRPr="00E5681E" w:rsidRDefault="007A7902" w:rsidP="00CB37BA">
      <w:pPr>
        <w:pStyle w:val="HGColSH2"/>
        <w:keepNext w:val="0"/>
      </w:pPr>
      <w:bookmarkStart w:id="35" w:name="_Ref482869042"/>
      <w:r w:rsidRPr="00E5681E">
        <w:t xml:space="preserve">Where </w:t>
      </w:r>
      <w:r w:rsidR="00687D69" w:rsidRPr="00E5681E">
        <w:t xml:space="preserve">Produce is to be treated as Non-Complying Produce and the Produce has been purchased by </w:t>
      </w:r>
      <w:r w:rsidR="00687D69" w:rsidRPr="00E5681E">
        <w:t>the Merchant, then the Merchant shall be entitled within 2 Business Days of</w:t>
      </w:r>
      <w:bookmarkEnd w:id="35"/>
      <w:r w:rsidR="00EA3624" w:rsidRPr="00E5681E">
        <w:t xml:space="preserve"> </w:t>
      </w:r>
      <w:r w:rsidR="00687D69" w:rsidRPr="00E5681E">
        <w:t xml:space="preserve">the Produce being treated as Non-Complying Produce under </w:t>
      </w:r>
      <w:r w:rsidR="00EA3624" w:rsidRPr="00E5681E">
        <w:t>this Agreement</w:t>
      </w:r>
      <w:r w:rsidR="00687D69" w:rsidRPr="00E5681E">
        <w:t xml:space="preserve"> to elect (the day the election is made being the </w:t>
      </w:r>
      <w:r w:rsidR="00687D69" w:rsidRPr="00E5681E">
        <w:rPr>
          <w:b/>
        </w:rPr>
        <w:t>Non-Compliance Day</w:t>
      </w:r>
      <w:r w:rsidR="00687D69" w:rsidRPr="00E5681E">
        <w:t>) to:</w:t>
      </w:r>
    </w:p>
    <w:p w:rsidR="00687D69" w:rsidRPr="00E5681E" w:rsidRDefault="00687D69" w:rsidP="00CB37BA">
      <w:pPr>
        <w:pStyle w:val="HGColSH3"/>
      </w:pPr>
      <w:r w:rsidRPr="00E5681E">
        <w:t xml:space="preserve">claim a credit for the Produce under clause </w:t>
      </w:r>
      <w:r w:rsidR="00C676DF" w:rsidRPr="00E5681E">
        <w:fldChar w:fldCharType="begin"/>
      </w:r>
      <w:r w:rsidR="00C676DF" w:rsidRPr="00E5681E">
        <w:instrText xml:space="preserve"> REF _Ref482869213 \w \h </w:instrText>
      </w:r>
      <w:r w:rsidR="00D052FA" w:rsidRPr="00E5681E">
        <w:instrText xml:space="preserve"> \* MERGEFORMAT </w:instrText>
      </w:r>
      <w:r w:rsidR="00C676DF" w:rsidRPr="00E5681E">
        <w:fldChar w:fldCharType="separate"/>
      </w:r>
      <w:r w:rsidR="00DD1D0E">
        <w:t>12.2</w:t>
      </w:r>
      <w:r w:rsidR="00C676DF" w:rsidRPr="00E5681E">
        <w:fldChar w:fldCharType="end"/>
      </w:r>
      <w:r w:rsidR="00C676DF" w:rsidRPr="00E5681E">
        <w:t>;</w:t>
      </w:r>
    </w:p>
    <w:p w:rsidR="003A7EF1" w:rsidRPr="00E5681E" w:rsidRDefault="003A7EF1" w:rsidP="00CB37BA">
      <w:pPr>
        <w:pStyle w:val="HGColSH3"/>
      </w:pPr>
      <w:r w:rsidRPr="00E5681E">
        <w:t xml:space="preserve">not claim a credit for the Produce under clause </w:t>
      </w:r>
      <w:r w:rsidR="00C676DF" w:rsidRPr="00E5681E">
        <w:fldChar w:fldCharType="begin"/>
      </w:r>
      <w:r w:rsidR="00C676DF" w:rsidRPr="00E5681E">
        <w:instrText xml:space="preserve"> REF _Ref482869213 \w \h </w:instrText>
      </w:r>
      <w:r w:rsidR="00D052FA" w:rsidRPr="00E5681E">
        <w:instrText xml:space="preserve"> \* MERGEFORMAT </w:instrText>
      </w:r>
      <w:r w:rsidR="00C676DF" w:rsidRPr="00E5681E">
        <w:fldChar w:fldCharType="separate"/>
      </w:r>
      <w:r w:rsidR="00DD1D0E">
        <w:t>12.2</w:t>
      </w:r>
      <w:r w:rsidR="00C676DF" w:rsidRPr="00E5681E">
        <w:fldChar w:fldCharType="end"/>
      </w:r>
      <w:r w:rsidRPr="00E5681E">
        <w:t>; or</w:t>
      </w:r>
    </w:p>
    <w:p w:rsidR="003A7EF1" w:rsidRPr="00E5681E" w:rsidRDefault="003A7EF1" w:rsidP="00CB37BA">
      <w:pPr>
        <w:pStyle w:val="HGColSH3"/>
      </w:pPr>
      <w:r w:rsidRPr="00E5681E">
        <w:t xml:space="preserve">claim a credit for part of the Produce. </w:t>
      </w:r>
    </w:p>
    <w:p w:rsidR="003A7EF1" w:rsidRPr="00E5681E" w:rsidRDefault="003A7EF1" w:rsidP="00CB37BA">
      <w:pPr>
        <w:pStyle w:val="HGColSH2"/>
        <w:keepNext w:val="0"/>
      </w:pPr>
      <w:bookmarkStart w:id="36" w:name="_Ref482869213"/>
      <w:r w:rsidRPr="00E5681E">
        <w:t xml:space="preserve">Where the Merchant elects to claim a credit for all or part of the Produce under clause </w:t>
      </w:r>
      <w:r w:rsidRPr="00E5681E">
        <w:fldChar w:fldCharType="begin"/>
      </w:r>
      <w:r w:rsidRPr="00E5681E">
        <w:instrText xml:space="preserve"> REF _Ref482869042 \w \h </w:instrText>
      </w:r>
      <w:r w:rsidR="00E5681E">
        <w:instrText xml:space="preserve"> \* MERGEFORMAT </w:instrText>
      </w:r>
      <w:r w:rsidRPr="00E5681E">
        <w:fldChar w:fldCharType="separate"/>
      </w:r>
      <w:r w:rsidR="00DD1D0E">
        <w:t>12.1</w:t>
      </w:r>
      <w:r w:rsidRPr="00E5681E">
        <w:fldChar w:fldCharType="end"/>
      </w:r>
      <w:r w:rsidRPr="00E5681E">
        <w:t>, then:</w:t>
      </w:r>
      <w:bookmarkEnd w:id="36"/>
    </w:p>
    <w:p w:rsidR="003A7EF1" w:rsidRPr="00E5681E" w:rsidRDefault="003A7EF1" w:rsidP="00CB37BA">
      <w:pPr>
        <w:pStyle w:val="HGColSH3"/>
      </w:pPr>
      <w:r w:rsidRPr="00E5681E">
        <w:t>the Merchant will advise the Grower by telephone, fax, email or any other electronic means of the claim for credit;</w:t>
      </w:r>
    </w:p>
    <w:p w:rsidR="003A7EF1" w:rsidRPr="00E5681E" w:rsidRDefault="003A7EF1" w:rsidP="003A7EF1">
      <w:pPr>
        <w:pStyle w:val="HGColSH3"/>
      </w:pPr>
      <w:r w:rsidRPr="00E5681E">
        <w:t>within 2 Business Days of the Non-Compliance Day, the Merchant will advise the Grower in writing of the claim for credit and the reasons for such claim for credit; and</w:t>
      </w:r>
    </w:p>
    <w:p w:rsidR="003A7EF1" w:rsidRPr="00E5681E" w:rsidRDefault="003A7EF1" w:rsidP="003A7EF1">
      <w:pPr>
        <w:pStyle w:val="HGColSH3"/>
      </w:pPr>
      <w:r w:rsidRPr="00E5681E">
        <w:t xml:space="preserve">where there has been a Return the Merchant is entitled at their discretion to deduct up to a maximum of the sale price of the Produce (agreed between the Merchant and a third party on an arm’s length basis in respect of </w:t>
      </w:r>
      <w:r w:rsidR="0014096B" w:rsidRPr="00E5681E">
        <w:t xml:space="preserve">the Produce) </w:t>
      </w:r>
      <w:r w:rsidRPr="00E5681E">
        <w:t xml:space="preserve">(after allowing for any proceeds of any sale of such Produce retained by the Merchant including the proceeds of any subsequent sale to a third party of such Produce) from the amounts payable by the Merchant to the Grower under clause </w:t>
      </w:r>
      <w:r w:rsidRPr="00E5681E">
        <w:fldChar w:fldCharType="begin"/>
      </w:r>
      <w:r w:rsidRPr="00E5681E">
        <w:instrText xml:space="preserve"> REF _Ref482869179 \w \h </w:instrText>
      </w:r>
      <w:r w:rsidR="00E5681E">
        <w:instrText xml:space="preserve"> \* MERGEFORMAT </w:instrText>
      </w:r>
      <w:r w:rsidRPr="00E5681E">
        <w:fldChar w:fldCharType="separate"/>
      </w:r>
      <w:r w:rsidR="00DD1D0E">
        <w:t>4.1</w:t>
      </w:r>
      <w:r w:rsidRPr="00E5681E">
        <w:fldChar w:fldCharType="end"/>
      </w:r>
      <w:r w:rsidRPr="00E5681E">
        <w:t>.</w:t>
      </w:r>
    </w:p>
    <w:p w:rsidR="003A7EF1" w:rsidRPr="00E5681E" w:rsidRDefault="003A7EF1" w:rsidP="003A7EF1">
      <w:pPr>
        <w:pStyle w:val="HGColSH2"/>
      </w:pPr>
      <w:r w:rsidRPr="00E5681E">
        <w:t xml:space="preserve">The Grower acknowledges that any amount deducted under clause </w:t>
      </w:r>
      <w:r w:rsidRPr="00E5681E">
        <w:fldChar w:fldCharType="begin"/>
      </w:r>
      <w:r w:rsidRPr="00E5681E">
        <w:instrText xml:space="preserve"> REF _Ref482869213 \w \h </w:instrText>
      </w:r>
      <w:r w:rsidR="00E5681E">
        <w:instrText xml:space="preserve"> \* MERGEFORMAT </w:instrText>
      </w:r>
      <w:r w:rsidRPr="00E5681E">
        <w:fldChar w:fldCharType="separate"/>
      </w:r>
      <w:r w:rsidR="00DD1D0E">
        <w:t>12.2</w:t>
      </w:r>
      <w:r w:rsidRPr="00E5681E">
        <w:fldChar w:fldCharType="end"/>
      </w:r>
      <w:r w:rsidRPr="00E5681E">
        <w:t xml:space="preserve"> represents a genuine pre-estimate of the Merchant’</w:t>
      </w:r>
      <w:r w:rsidR="0009359E">
        <w:t>s</w:t>
      </w:r>
      <w:r w:rsidRPr="00E5681E">
        <w:t xml:space="preserve"> loss as a result of the Produce being Non-Complying Produce.  </w:t>
      </w:r>
    </w:p>
    <w:p w:rsidR="00E546FB" w:rsidRPr="00E5681E" w:rsidRDefault="003F4F50" w:rsidP="00146A69">
      <w:pPr>
        <w:pStyle w:val="StyleHGColSH1TopSinglesolidlineAuto05ptLinewid"/>
      </w:pPr>
      <w:r w:rsidRPr="00E5681E">
        <w:t>Returns</w:t>
      </w:r>
      <w:r w:rsidR="003A7EF1" w:rsidRPr="00E5681E">
        <w:t xml:space="preserve"> of Produce</w:t>
      </w:r>
    </w:p>
    <w:p w:rsidR="003A7EF1" w:rsidRPr="00E5681E" w:rsidRDefault="003A7EF1" w:rsidP="00526539">
      <w:pPr>
        <w:pStyle w:val="HGColSH2"/>
      </w:pPr>
      <w:bookmarkStart w:id="37" w:name="_Ref482869454"/>
      <w:bookmarkStart w:id="38" w:name="_Ref482799893"/>
      <w:r w:rsidRPr="00E5681E">
        <w:t xml:space="preserve">The Grower agrees that any claims for credit which result following the sale of </w:t>
      </w:r>
      <w:r w:rsidR="007A7902" w:rsidRPr="00E5681E">
        <w:t>any</w:t>
      </w:r>
      <w:r w:rsidRPr="00E5681E">
        <w:t xml:space="preserve"> Produce by the Merchant to a third party, which claims are accepted by the Merchant (</w:t>
      </w:r>
      <w:r w:rsidRPr="00E5681E">
        <w:rPr>
          <w:b/>
        </w:rPr>
        <w:t>Return</w:t>
      </w:r>
      <w:r w:rsidRPr="00E5681E">
        <w:t xml:space="preserve">), due to the Produce </w:t>
      </w:r>
      <w:r w:rsidR="003117F8">
        <w:t xml:space="preserve"> being Non-Complying  Produce</w:t>
      </w:r>
      <w:r w:rsidRPr="00E5681E">
        <w:t xml:space="preserve">, may be dealt with under clause </w:t>
      </w:r>
      <w:r w:rsidRPr="00E5681E">
        <w:fldChar w:fldCharType="begin"/>
      </w:r>
      <w:r w:rsidRPr="00E5681E">
        <w:instrText xml:space="preserve"> REF _Ref482869042 \w \h </w:instrText>
      </w:r>
      <w:r w:rsidR="00E5681E">
        <w:instrText xml:space="preserve"> \* MERGEFORMAT </w:instrText>
      </w:r>
      <w:r w:rsidRPr="00E5681E">
        <w:fldChar w:fldCharType="separate"/>
      </w:r>
      <w:r w:rsidR="00DD1D0E">
        <w:t>12.1</w:t>
      </w:r>
      <w:r w:rsidRPr="00E5681E">
        <w:fldChar w:fldCharType="end"/>
      </w:r>
      <w:r w:rsidRPr="00E5681E">
        <w:t>.</w:t>
      </w:r>
      <w:bookmarkEnd w:id="37"/>
    </w:p>
    <w:p w:rsidR="003F4F50" w:rsidRPr="00E5681E" w:rsidRDefault="003A7EF1" w:rsidP="00526539">
      <w:pPr>
        <w:pStyle w:val="HGColSH2"/>
      </w:pPr>
      <w:r w:rsidRPr="00E5681E">
        <w:t xml:space="preserve">Produce returned under clause </w:t>
      </w:r>
      <w:r w:rsidRPr="00E5681E">
        <w:fldChar w:fldCharType="begin"/>
      </w:r>
      <w:r w:rsidRPr="00E5681E">
        <w:instrText xml:space="preserve"> REF _Ref482869454 \w \h </w:instrText>
      </w:r>
      <w:r w:rsidR="00E5681E">
        <w:instrText xml:space="preserve"> \* MERGEFORMAT </w:instrText>
      </w:r>
      <w:r w:rsidRPr="00E5681E">
        <w:fldChar w:fldCharType="separate"/>
      </w:r>
      <w:r w:rsidR="00DD1D0E">
        <w:t>13.1</w:t>
      </w:r>
      <w:r w:rsidRPr="00E5681E">
        <w:fldChar w:fldCharType="end"/>
      </w:r>
      <w:r w:rsidRPr="00E5681E">
        <w:t xml:space="preserve"> will be </w:t>
      </w:r>
      <w:r w:rsidR="00F0098C">
        <w:t>N</w:t>
      </w:r>
      <w:r w:rsidRPr="00E5681E">
        <w:t>on-</w:t>
      </w:r>
      <w:r w:rsidR="00F0098C">
        <w:t>C</w:t>
      </w:r>
      <w:r w:rsidRPr="00E5681E">
        <w:t xml:space="preserve">omplying Produce and subject to clauses </w:t>
      </w:r>
      <w:r w:rsidRPr="00E5681E">
        <w:fldChar w:fldCharType="begin"/>
      </w:r>
      <w:r w:rsidRPr="00E5681E">
        <w:instrText xml:space="preserve"> REF _Ref482869479 \w \h </w:instrText>
      </w:r>
      <w:r w:rsidR="00E5681E">
        <w:instrText xml:space="preserve"> \* MERGEFORMAT </w:instrText>
      </w:r>
      <w:r w:rsidRPr="00E5681E">
        <w:fldChar w:fldCharType="separate"/>
      </w:r>
      <w:r w:rsidR="00DD1D0E">
        <w:t>4.4</w:t>
      </w:r>
      <w:r w:rsidRPr="00E5681E">
        <w:fldChar w:fldCharType="end"/>
      </w:r>
      <w:r w:rsidRPr="00E5681E">
        <w:t xml:space="preserve">, </w:t>
      </w:r>
      <w:r w:rsidRPr="00E5681E">
        <w:fldChar w:fldCharType="begin"/>
      </w:r>
      <w:r w:rsidRPr="00E5681E">
        <w:instrText xml:space="preserve"> REF _Ref482869042 \w \h </w:instrText>
      </w:r>
      <w:r w:rsidR="00E5681E">
        <w:instrText xml:space="preserve"> \* MERGEFORMAT </w:instrText>
      </w:r>
      <w:r w:rsidRPr="00E5681E">
        <w:fldChar w:fldCharType="separate"/>
      </w:r>
      <w:r w:rsidR="00DD1D0E">
        <w:t>12.1</w:t>
      </w:r>
      <w:r w:rsidRPr="00E5681E">
        <w:fldChar w:fldCharType="end"/>
      </w:r>
      <w:r w:rsidRPr="00E5681E">
        <w:t xml:space="preserve"> and </w:t>
      </w:r>
      <w:r w:rsidRPr="00E5681E">
        <w:fldChar w:fldCharType="begin"/>
      </w:r>
      <w:r w:rsidRPr="00E5681E">
        <w:instrText xml:space="preserve"> REF _Ref482869213 \w \h </w:instrText>
      </w:r>
      <w:r w:rsidR="00E5681E">
        <w:instrText xml:space="preserve"> \* MERGEFORMAT </w:instrText>
      </w:r>
      <w:r w:rsidRPr="00E5681E">
        <w:fldChar w:fldCharType="separate"/>
      </w:r>
      <w:r w:rsidR="00DD1D0E">
        <w:t>12.2</w:t>
      </w:r>
      <w:r w:rsidRPr="00E5681E">
        <w:fldChar w:fldCharType="end"/>
      </w:r>
      <w:r w:rsidRPr="00E5681E">
        <w:t xml:space="preserve"> of </w:t>
      </w:r>
      <w:r w:rsidR="00EA3624" w:rsidRPr="00E5681E">
        <w:t>this Agreement</w:t>
      </w:r>
      <w:r w:rsidRPr="00E5681E">
        <w:t xml:space="preserve">. </w:t>
      </w:r>
      <w:bookmarkEnd w:id="38"/>
    </w:p>
    <w:p w:rsidR="00D464C3" w:rsidRPr="00E5681E" w:rsidRDefault="003A7EF1" w:rsidP="00146A69">
      <w:pPr>
        <w:pStyle w:val="StyleHGColSH1TopSinglesolidlineAuto05ptLinewid"/>
      </w:pPr>
      <w:r w:rsidRPr="00E5681E">
        <w:t xml:space="preserve">Dispute Resolution </w:t>
      </w:r>
    </w:p>
    <w:p w:rsidR="00D464C3" w:rsidRPr="00E5681E" w:rsidRDefault="003A7EF1" w:rsidP="00526539">
      <w:pPr>
        <w:pStyle w:val="HGColSH2"/>
      </w:pPr>
      <w:r w:rsidRPr="00E5681E">
        <w:t xml:space="preserve">In the case of </w:t>
      </w:r>
      <w:r w:rsidR="00EA3624" w:rsidRPr="00E5681E">
        <w:t>a dispute that may arise under this Agreement</w:t>
      </w:r>
      <w:r w:rsidRPr="00E5681E">
        <w:t>:</w:t>
      </w:r>
    </w:p>
    <w:p w:rsidR="003A7EF1" w:rsidRPr="00E5681E" w:rsidRDefault="003A7EF1" w:rsidP="003A7EF1">
      <w:pPr>
        <w:pStyle w:val="HGColSH3"/>
      </w:pPr>
      <w:r w:rsidRPr="00E5681E">
        <w:t>the person that the Merchant should contact in that event, on behalf of the Grower (</w:t>
      </w:r>
      <w:r w:rsidRPr="00E5681E">
        <w:rPr>
          <w:b/>
        </w:rPr>
        <w:t>Grower’s Contact</w:t>
      </w:r>
      <w:r w:rsidRPr="00E5681E">
        <w:t>) is set out in the Schedule;</w:t>
      </w:r>
    </w:p>
    <w:p w:rsidR="003A7EF1" w:rsidRPr="00E5681E" w:rsidRDefault="003A7EF1" w:rsidP="003A7EF1">
      <w:pPr>
        <w:pStyle w:val="HGColSH3"/>
      </w:pPr>
      <w:r w:rsidRPr="00E5681E">
        <w:t>the person that the Grower should contact in that event, on behalf of the Merchant (</w:t>
      </w:r>
      <w:r w:rsidRPr="00E5681E">
        <w:rPr>
          <w:b/>
        </w:rPr>
        <w:t>Merchant’s Contact</w:t>
      </w:r>
      <w:r w:rsidRPr="00E5681E">
        <w:t>) is set out in the Schedule;</w:t>
      </w:r>
    </w:p>
    <w:p w:rsidR="003A7EF1" w:rsidRPr="00E5681E" w:rsidRDefault="003A7EF1" w:rsidP="003A7EF1">
      <w:pPr>
        <w:pStyle w:val="HGColSH3"/>
      </w:pPr>
      <w:r w:rsidRPr="00E5681E">
        <w:t>the Merchant and the Grower shall use the following to resolve the dispute:</w:t>
      </w:r>
    </w:p>
    <w:p w:rsidR="003A7EF1" w:rsidRPr="00E5681E" w:rsidRDefault="003A7EF1" w:rsidP="003A7EF1">
      <w:pPr>
        <w:pStyle w:val="HGColSH4"/>
      </w:pPr>
      <w:r w:rsidRPr="00E5681E">
        <w:t>if required by the</w:t>
      </w:r>
      <w:r w:rsidR="007A7902" w:rsidRPr="00E5681E">
        <w:t xml:space="preserve"> Merchant – the Merchant’s own internal dispute resolution p</w:t>
      </w:r>
      <w:r w:rsidRPr="00E5681E">
        <w:t>rocedure</w:t>
      </w:r>
      <w:r w:rsidR="007A7902" w:rsidRPr="00E5681E">
        <w:t xml:space="preserve"> (as notified in writing by the Merchant to the Grower)</w:t>
      </w:r>
      <w:r w:rsidRPr="00E5681E">
        <w:t>; and/or</w:t>
      </w:r>
    </w:p>
    <w:p w:rsidR="003A7EF1" w:rsidRPr="00E5681E" w:rsidRDefault="007A7902" w:rsidP="003A7EF1">
      <w:pPr>
        <w:pStyle w:val="HGColSH4"/>
      </w:pPr>
      <w:r w:rsidRPr="00E5681E">
        <w:lastRenderedPageBreak/>
        <w:t>any Fresh Markets Australia dispute resolution p</w:t>
      </w:r>
      <w:r w:rsidR="003A7EF1" w:rsidRPr="00E5681E">
        <w:t>rocedure</w:t>
      </w:r>
      <w:r w:rsidRPr="00E5681E">
        <w:t xml:space="preserve"> in place from time to time</w:t>
      </w:r>
      <w:r w:rsidR="003A7EF1" w:rsidRPr="00E5681E">
        <w:t xml:space="preserve">; and/or </w:t>
      </w:r>
    </w:p>
    <w:p w:rsidR="003A7EF1" w:rsidRPr="00E5681E" w:rsidRDefault="003A7EF1" w:rsidP="003A7EF1">
      <w:pPr>
        <w:pStyle w:val="HGColSH4"/>
      </w:pPr>
      <w:r w:rsidRPr="00E5681E">
        <w:t xml:space="preserve">the dispute resolution procedures under </w:t>
      </w:r>
      <w:r w:rsidR="009B17BA">
        <w:t xml:space="preserve">Part 5 of </w:t>
      </w:r>
      <w:r w:rsidRPr="00E5681E">
        <w:t>the Code</w:t>
      </w:r>
      <w:r w:rsidR="00B470F8" w:rsidRPr="00E5681E">
        <w:t xml:space="preserve">; and </w:t>
      </w:r>
    </w:p>
    <w:p w:rsidR="003A7EF1" w:rsidRPr="00E5681E" w:rsidRDefault="00B470F8" w:rsidP="003A7EF1">
      <w:pPr>
        <w:pStyle w:val="HGColSH3"/>
      </w:pPr>
      <w:r w:rsidRPr="00E5681E">
        <w:t xml:space="preserve">in </w:t>
      </w:r>
      <w:r w:rsidR="004E1C0D" w:rsidRPr="00E5681E">
        <w:t xml:space="preserve">the case of a dispute relating to quality, the FreshSpecs </w:t>
      </w:r>
      <w:r w:rsidR="00D052FA" w:rsidRPr="00E5681E">
        <w:t>Produce Specifications</w:t>
      </w:r>
      <w:r w:rsidR="004E1C0D" w:rsidRPr="00E5681E">
        <w:t xml:space="preserve"> will apply as the benchmark standard for all Class 1 Produce</w:t>
      </w:r>
      <w:r w:rsidR="00D052FA" w:rsidRPr="00E5681E">
        <w:t xml:space="preserve"> (as defined in the FreshSpecs Produce Specification</w:t>
      </w:r>
      <w:r w:rsidR="0009359E">
        <w:t>).</w:t>
      </w:r>
    </w:p>
    <w:p w:rsidR="00FF39E0" w:rsidRPr="00E5681E" w:rsidRDefault="00FF39E0" w:rsidP="00146A69">
      <w:pPr>
        <w:pStyle w:val="StyleHGColSH1TopSinglesolidlineAuto05ptLinewid"/>
      </w:pPr>
      <w:r w:rsidRPr="00E5681E">
        <w:t>No Waiver</w:t>
      </w:r>
    </w:p>
    <w:p w:rsidR="00FF39E0" w:rsidRPr="00E5681E" w:rsidRDefault="00FF39E0" w:rsidP="00D052FA">
      <w:pPr>
        <w:pStyle w:val="HGColSH2"/>
        <w:keepNext w:val="0"/>
        <w:numPr>
          <w:ilvl w:val="0"/>
          <w:numId w:val="0"/>
        </w:numPr>
      </w:pPr>
      <w:r w:rsidRPr="00E5681E">
        <w:t xml:space="preserve">Any time or other indulgence that the </w:t>
      </w:r>
      <w:r w:rsidR="004E1C0D" w:rsidRPr="00E5681E">
        <w:t>Merchant</w:t>
      </w:r>
      <w:r w:rsidRPr="00E5681E">
        <w:t xml:space="preserve"> may grant to the Grower shall not affect the rights of the </w:t>
      </w:r>
      <w:r w:rsidR="004E1C0D" w:rsidRPr="00E5681E">
        <w:t xml:space="preserve">Merchant </w:t>
      </w:r>
      <w:r w:rsidRPr="00E5681E">
        <w:t xml:space="preserve">except to the extent that the </w:t>
      </w:r>
      <w:r w:rsidR="004E1C0D" w:rsidRPr="00E5681E">
        <w:t>Merchan</w:t>
      </w:r>
      <w:r w:rsidRPr="00E5681E">
        <w:t>t expressly waives such term, or part thereof in writing.</w:t>
      </w:r>
    </w:p>
    <w:p w:rsidR="00FF39E0" w:rsidRPr="00E5681E" w:rsidRDefault="00FF39E0" w:rsidP="00146A69">
      <w:pPr>
        <w:pStyle w:val="StyleHGColSH1TopSinglesolidlineAuto05ptLinewid"/>
      </w:pPr>
      <w:r w:rsidRPr="00E5681E">
        <w:t>Governing Law</w:t>
      </w:r>
    </w:p>
    <w:p w:rsidR="00FF39E0" w:rsidRPr="00E5681E" w:rsidRDefault="00EA3624" w:rsidP="00B25615">
      <w:pPr>
        <w:pStyle w:val="HGColBodyText"/>
      </w:pPr>
      <w:r w:rsidRPr="00E5681E">
        <w:t>This Agreement is</w:t>
      </w:r>
      <w:r w:rsidR="00FF39E0" w:rsidRPr="00E5681E">
        <w:t xml:space="preserve"> governed by and </w:t>
      </w:r>
      <w:r w:rsidR="0009359E">
        <w:t>is</w:t>
      </w:r>
      <w:r w:rsidR="0009359E" w:rsidRPr="00E5681E">
        <w:t xml:space="preserve"> </w:t>
      </w:r>
      <w:r w:rsidR="00FF39E0" w:rsidRPr="00E5681E">
        <w:t>to be construed in accordance with the laws in force in the</w:t>
      </w:r>
      <w:r w:rsidR="00F0098C">
        <w:t xml:space="preserve"> Relevant</w:t>
      </w:r>
      <w:r w:rsidR="00FF39E0" w:rsidRPr="00E5681E">
        <w:t xml:space="preserve"> Sta</w:t>
      </w:r>
      <w:r w:rsidR="00F0098C">
        <w:t>te</w:t>
      </w:r>
      <w:r w:rsidR="00FF39E0" w:rsidRPr="00E5681E">
        <w:t xml:space="preserve">.  Each party submits to the non-exclusive jurisdiction of the courts of </w:t>
      </w:r>
      <w:r w:rsidR="007A7902" w:rsidRPr="00E5681E">
        <w:t>Relevant State</w:t>
      </w:r>
      <w:r w:rsidR="00F0098C">
        <w:t>.</w:t>
      </w:r>
    </w:p>
    <w:p w:rsidR="00FF39E0" w:rsidRPr="00E5681E" w:rsidRDefault="00972801" w:rsidP="00146A69">
      <w:pPr>
        <w:pStyle w:val="StyleHGColSH1TopSinglesolidlineAuto05ptLinewid"/>
      </w:pPr>
      <w:r w:rsidRPr="00E5681E">
        <w:t>Severance</w:t>
      </w:r>
    </w:p>
    <w:p w:rsidR="00972801" w:rsidRPr="00E5681E" w:rsidRDefault="00972801" w:rsidP="00D052FA">
      <w:pPr>
        <w:pStyle w:val="HGColSH2"/>
        <w:numPr>
          <w:ilvl w:val="0"/>
          <w:numId w:val="0"/>
        </w:numPr>
      </w:pPr>
      <w:r w:rsidRPr="00E5681E">
        <w:t xml:space="preserve">If any provision of </w:t>
      </w:r>
      <w:r w:rsidR="00EA3624" w:rsidRPr="00E5681E">
        <w:t>this Agreement</w:t>
      </w:r>
      <w:r w:rsidRPr="00E5681E">
        <w:t xml:space="preserve"> shall be or be determined to be illegal, invalid, void or voidable the legality or validity of the remainder of </w:t>
      </w:r>
      <w:r w:rsidR="00EA3624" w:rsidRPr="00E5681E">
        <w:t>this Agreement</w:t>
      </w:r>
      <w:r w:rsidRPr="00E5681E">
        <w:t xml:space="preserve"> will not be affected and will continue in full force and effect. </w:t>
      </w:r>
    </w:p>
    <w:p w:rsidR="00972801" w:rsidRPr="00E5681E" w:rsidRDefault="00972801" w:rsidP="00146A69">
      <w:pPr>
        <w:pStyle w:val="StyleHGColSH1TopSinglesolidlineAuto05ptLinewid"/>
      </w:pPr>
      <w:r w:rsidRPr="00E5681E">
        <w:t xml:space="preserve">Varying </w:t>
      </w:r>
      <w:r w:rsidR="00EA3624" w:rsidRPr="00E5681E">
        <w:t>this Agreement</w:t>
      </w:r>
    </w:p>
    <w:p w:rsidR="00972801" w:rsidRPr="00E5681E" w:rsidRDefault="00EA3624" w:rsidP="00D052FA">
      <w:pPr>
        <w:pStyle w:val="HGColSH2"/>
        <w:numPr>
          <w:ilvl w:val="0"/>
          <w:numId w:val="0"/>
        </w:numPr>
      </w:pPr>
      <w:r w:rsidRPr="00E5681E">
        <w:t>This Agreement</w:t>
      </w:r>
      <w:r w:rsidR="00972801" w:rsidRPr="00E5681E">
        <w:t xml:space="preserve"> can only be varied by agreement in writing between the </w:t>
      </w:r>
      <w:r w:rsidR="004E1C0D" w:rsidRPr="00E5681E">
        <w:t xml:space="preserve">Merchant </w:t>
      </w:r>
      <w:r w:rsidR="00972801" w:rsidRPr="00E5681E">
        <w:t xml:space="preserve">and the Grower.  </w:t>
      </w:r>
    </w:p>
    <w:p w:rsidR="00972801" w:rsidRPr="00E5681E" w:rsidRDefault="00972801" w:rsidP="00146A69">
      <w:pPr>
        <w:pStyle w:val="StyleHGColSH1TopSinglesolidlineAuto05ptLinewid"/>
      </w:pPr>
      <w:bookmarkStart w:id="39" w:name="_Ref484614957"/>
      <w:r w:rsidRPr="00E5681E">
        <w:t xml:space="preserve">Terminating </w:t>
      </w:r>
      <w:bookmarkEnd w:id="39"/>
      <w:r w:rsidR="00EA3624" w:rsidRPr="00E5681E">
        <w:t>this Agreement</w:t>
      </w:r>
    </w:p>
    <w:p w:rsidR="00972801" w:rsidRPr="00E5681E" w:rsidRDefault="00EA3624" w:rsidP="00526539">
      <w:pPr>
        <w:pStyle w:val="HGColSH2"/>
      </w:pPr>
      <w:r w:rsidRPr="00E5681E">
        <w:t>This Agreement</w:t>
      </w:r>
      <w:r w:rsidR="00972801" w:rsidRPr="00E5681E">
        <w:t xml:space="preserve"> may be terminated by the </w:t>
      </w:r>
      <w:r w:rsidR="004E1C0D" w:rsidRPr="00E5681E">
        <w:t>Mercha</w:t>
      </w:r>
      <w:r w:rsidR="00972801" w:rsidRPr="00E5681E">
        <w:t>nt or the Grower by providing notice in writing to the other party (</w:t>
      </w:r>
      <w:r w:rsidR="00972801" w:rsidRPr="00E5681E">
        <w:rPr>
          <w:b/>
        </w:rPr>
        <w:t>Termination Notice</w:t>
      </w:r>
      <w:r w:rsidR="00972801" w:rsidRPr="00E5681E">
        <w:t xml:space="preserve">). </w:t>
      </w:r>
    </w:p>
    <w:p w:rsidR="00972801" w:rsidRPr="00E5681E" w:rsidRDefault="00972801" w:rsidP="00526539">
      <w:pPr>
        <w:pStyle w:val="HGColSH2"/>
      </w:pPr>
      <w:bookmarkStart w:id="40" w:name="_Ref482803190"/>
      <w:r w:rsidRPr="00E5681E">
        <w:t>Any such termination:</w:t>
      </w:r>
      <w:bookmarkEnd w:id="40"/>
    </w:p>
    <w:p w:rsidR="00972801" w:rsidRPr="00E5681E" w:rsidRDefault="004A5053" w:rsidP="00526539">
      <w:pPr>
        <w:pStyle w:val="HGColSH3"/>
        <w:keepNext/>
      </w:pPr>
      <w:r w:rsidRPr="00E5681E">
        <w:t>s</w:t>
      </w:r>
      <w:r w:rsidR="00972801" w:rsidRPr="00E5681E">
        <w:t xml:space="preserve">hall apply to prevent any despatch of Produce by the Grower under </w:t>
      </w:r>
      <w:r w:rsidR="00EA3624" w:rsidRPr="00E5681E">
        <w:t>this Agreement</w:t>
      </w:r>
      <w:r w:rsidR="00972801" w:rsidRPr="00E5681E">
        <w:t xml:space="preserve"> after </w:t>
      </w:r>
      <w:r w:rsidRPr="00E5681E">
        <w:t xml:space="preserve">service of </w:t>
      </w:r>
      <w:r w:rsidR="00972801" w:rsidRPr="00E5681E">
        <w:t xml:space="preserve">the Termination Notice but shall not apply to any Produce despatched by the Grower (whether delivered to the </w:t>
      </w:r>
      <w:r w:rsidR="00B809CF" w:rsidRPr="00E5681E">
        <w:t>Merchant</w:t>
      </w:r>
      <w:r w:rsidR="00972801" w:rsidRPr="00E5681E">
        <w:t xml:space="preserve"> or not) before the </w:t>
      </w:r>
      <w:r w:rsidR="00F0098C">
        <w:t xml:space="preserve">service of the </w:t>
      </w:r>
      <w:r w:rsidR="00972801" w:rsidRPr="00E5681E">
        <w:t xml:space="preserve">Termination Notice; </w:t>
      </w:r>
    </w:p>
    <w:p w:rsidR="00972801" w:rsidRPr="00E5681E" w:rsidRDefault="004A5053" w:rsidP="00526539">
      <w:pPr>
        <w:pStyle w:val="HGColSH3"/>
        <w:keepNext/>
      </w:pPr>
      <w:r w:rsidRPr="00E5681E">
        <w:t>s</w:t>
      </w:r>
      <w:r w:rsidR="00972801" w:rsidRPr="00E5681E">
        <w:t xml:space="preserve">hall apply to prevent any </w:t>
      </w:r>
      <w:r w:rsidR="00B809CF" w:rsidRPr="00E5681E">
        <w:t xml:space="preserve">purchase of </w:t>
      </w:r>
      <w:r w:rsidR="00972801" w:rsidRPr="00E5681E">
        <w:t xml:space="preserve">Produce </w:t>
      </w:r>
      <w:r w:rsidR="00B809CF" w:rsidRPr="00E5681E">
        <w:t xml:space="preserve">by the Merchant under </w:t>
      </w:r>
      <w:r w:rsidR="00EA3624" w:rsidRPr="00E5681E">
        <w:t>this Agreement</w:t>
      </w:r>
      <w:r w:rsidR="00B809CF" w:rsidRPr="00E5681E">
        <w:t xml:space="preserve"> after the </w:t>
      </w:r>
      <w:r w:rsidR="00F0098C">
        <w:t xml:space="preserve">service of the </w:t>
      </w:r>
      <w:r w:rsidR="00B809CF" w:rsidRPr="00E5681E">
        <w:t xml:space="preserve">Termination Notice but shall not apply to any Produce purchased by the Merchant before the </w:t>
      </w:r>
      <w:r w:rsidRPr="00E5681E">
        <w:t xml:space="preserve">service of the </w:t>
      </w:r>
      <w:r w:rsidR="00B809CF" w:rsidRPr="00E5681E">
        <w:t>Termination Notice</w:t>
      </w:r>
      <w:r w:rsidR="00972801" w:rsidRPr="00E5681E">
        <w:t>; and</w:t>
      </w:r>
    </w:p>
    <w:p w:rsidR="00972801" w:rsidRPr="00E5681E" w:rsidRDefault="00972801" w:rsidP="00C175C8">
      <w:pPr>
        <w:pStyle w:val="HGColSH3"/>
      </w:pPr>
      <w:r w:rsidRPr="00E5681E">
        <w:t xml:space="preserve">will not affect any accrued rights or obligations of the </w:t>
      </w:r>
      <w:r w:rsidR="00B809CF" w:rsidRPr="00E5681E">
        <w:t>Merchant</w:t>
      </w:r>
      <w:r w:rsidRPr="00E5681E">
        <w:t xml:space="preserve"> or the Grower prior to the </w:t>
      </w:r>
      <w:r w:rsidR="00F0098C">
        <w:t xml:space="preserve">service of the </w:t>
      </w:r>
      <w:r w:rsidRPr="00E5681E">
        <w:t>Termination Notice.</w:t>
      </w:r>
    </w:p>
    <w:p w:rsidR="00972801" w:rsidRPr="00E5681E" w:rsidRDefault="00972801" w:rsidP="00C175C8">
      <w:pPr>
        <w:pStyle w:val="HGColSH2"/>
        <w:keepNext w:val="0"/>
      </w:pPr>
      <w:bookmarkStart w:id="41" w:name="_Ref482803200"/>
      <w:r w:rsidRPr="00E5681E">
        <w:t xml:space="preserve">Following termination, the Grower and the </w:t>
      </w:r>
      <w:r w:rsidR="00B809CF" w:rsidRPr="00E5681E">
        <w:t>Merchant</w:t>
      </w:r>
      <w:r w:rsidRPr="00E5681E">
        <w:t xml:space="preserve"> shall be entitled to pursue any other claim they may have against the other which </w:t>
      </w:r>
      <w:r w:rsidR="00B470F8" w:rsidRPr="00E5681E">
        <w:t xml:space="preserve">has </w:t>
      </w:r>
      <w:r w:rsidRPr="00E5681E">
        <w:t>accrued or arisen up to the date of termination.</w:t>
      </w:r>
      <w:bookmarkEnd w:id="41"/>
      <w:r w:rsidRPr="00E5681E">
        <w:t xml:space="preserve"> </w:t>
      </w:r>
    </w:p>
    <w:p w:rsidR="00B809CF" w:rsidRPr="00E5681E" w:rsidRDefault="00B809CF" w:rsidP="00C175C8">
      <w:pPr>
        <w:pStyle w:val="HGColSH2"/>
        <w:keepNext w:val="0"/>
      </w:pPr>
      <w:bookmarkStart w:id="42" w:name="_Ref482871616"/>
      <w:r w:rsidRPr="00E5681E">
        <w:t xml:space="preserve">Despite anything else in </w:t>
      </w:r>
      <w:r w:rsidR="00EA3624" w:rsidRPr="00E5681E">
        <w:t>this Agreement</w:t>
      </w:r>
      <w:r w:rsidRPr="00E5681E">
        <w:t xml:space="preserve">, where the term of this </w:t>
      </w:r>
      <w:r w:rsidR="00900DDF" w:rsidRPr="00E5681E">
        <w:t>A</w:t>
      </w:r>
      <w:r w:rsidRPr="00E5681E">
        <w:t xml:space="preserve">greement is 90 days or more, or is not </w:t>
      </w:r>
      <w:r w:rsidRPr="00E5681E">
        <w:t xml:space="preserve">specified, either party may terminate </w:t>
      </w:r>
      <w:r w:rsidR="00EA3624" w:rsidRPr="00E5681E">
        <w:t>this Agreement</w:t>
      </w:r>
      <w:r w:rsidR="00F0098C">
        <w:t xml:space="preserve"> by issuing a Termination Notice</w:t>
      </w:r>
      <w:r w:rsidRPr="00E5681E">
        <w:t xml:space="preserve"> at any time within the cooling-off period, as set out in the Schedule</w:t>
      </w:r>
      <w:bookmarkEnd w:id="42"/>
      <w:r w:rsidR="000F3FCE">
        <w:t xml:space="preserve">, provided that such cooling-off period is not less than 7 days as set out in the Code. </w:t>
      </w:r>
    </w:p>
    <w:p w:rsidR="00B809CF" w:rsidRPr="00E5681E" w:rsidRDefault="00B809CF" w:rsidP="00C175C8">
      <w:pPr>
        <w:pStyle w:val="HGColSH2"/>
        <w:keepNext w:val="0"/>
      </w:pPr>
      <w:r w:rsidRPr="00E5681E">
        <w:t xml:space="preserve">Where </w:t>
      </w:r>
      <w:r w:rsidR="00EA3624" w:rsidRPr="00E5681E">
        <w:t>this Agreement</w:t>
      </w:r>
      <w:r w:rsidR="0009359E">
        <w:t xml:space="preserve"> is</w:t>
      </w:r>
      <w:r w:rsidRPr="00E5681E">
        <w:t xml:space="preserve"> terminated by either the Merchant or the Grower within the cooling-off period:</w:t>
      </w:r>
    </w:p>
    <w:p w:rsidR="00B809CF" w:rsidRPr="00E5681E" w:rsidRDefault="00B470F8" w:rsidP="00B809CF">
      <w:pPr>
        <w:pStyle w:val="HGColSH3"/>
      </w:pPr>
      <w:r w:rsidRPr="00E5681E">
        <w:t xml:space="preserve">clause </w:t>
      </w:r>
      <w:r w:rsidR="00B809CF" w:rsidRPr="00E5681E">
        <w:fldChar w:fldCharType="begin"/>
      </w:r>
      <w:r w:rsidR="00B809CF" w:rsidRPr="00E5681E">
        <w:instrText xml:space="preserve"> REF _Ref482803190 \w \h </w:instrText>
      </w:r>
      <w:r w:rsidR="00E5681E">
        <w:instrText xml:space="preserve"> \* MERGEFORMAT </w:instrText>
      </w:r>
      <w:r w:rsidR="00B809CF" w:rsidRPr="00E5681E">
        <w:fldChar w:fldCharType="separate"/>
      </w:r>
      <w:r w:rsidR="00DD1D0E">
        <w:t>19.2</w:t>
      </w:r>
      <w:r w:rsidR="00B809CF" w:rsidRPr="00E5681E">
        <w:fldChar w:fldCharType="end"/>
      </w:r>
      <w:r w:rsidR="00B809CF" w:rsidRPr="00E5681E">
        <w:t xml:space="preserve"> and clause </w:t>
      </w:r>
      <w:r w:rsidR="00B809CF" w:rsidRPr="00E5681E">
        <w:fldChar w:fldCharType="begin"/>
      </w:r>
      <w:r w:rsidR="00B809CF" w:rsidRPr="00E5681E">
        <w:instrText xml:space="preserve"> REF _Ref482803200 \w \h </w:instrText>
      </w:r>
      <w:r w:rsidR="00E5681E">
        <w:instrText xml:space="preserve"> \* MERGEFORMAT </w:instrText>
      </w:r>
      <w:r w:rsidR="00B809CF" w:rsidRPr="00E5681E">
        <w:fldChar w:fldCharType="separate"/>
      </w:r>
      <w:r w:rsidR="00DD1D0E">
        <w:t>19.3</w:t>
      </w:r>
      <w:r w:rsidR="00B809CF" w:rsidRPr="00E5681E">
        <w:fldChar w:fldCharType="end"/>
      </w:r>
      <w:r w:rsidR="00B809CF" w:rsidRPr="00E5681E">
        <w:t xml:space="preserve"> shall apply; and</w:t>
      </w:r>
    </w:p>
    <w:p w:rsidR="00B809CF" w:rsidRPr="00E5681E" w:rsidRDefault="00DC4650" w:rsidP="00B809CF">
      <w:pPr>
        <w:pStyle w:val="HGColSH3"/>
      </w:pPr>
      <w:r w:rsidRPr="00E5681E">
        <w:t xml:space="preserve">any payment of money or other valuable consideration, that was made for the purposes of, and directly related to, a purchase of Produce by the Merchant that would have occurred after the </w:t>
      </w:r>
      <w:r w:rsidR="00F0098C">
        <w:t>service of the</w:t>
      </w:r>
      <w:r w:rsidR="00510B08">
        <w:t xml:space="preserve"> </w:t>
      </w:r>
      <w:r w:rsidRPr="00E5681E">
        <w:t>Termination Notice (</w:t>
      </w:r>
      <w:r w:rsidRPr="00E5681E">
        <w:rPr>
          <w:b/>
        </w:rPr>
        <w:t>Trade</w:t>
      </w:r>
      <w:r w:rsidRPr="00E5681E">
        <w:t>), must be returned to the party who made the payment within 14 days of the</w:t>
      </w:r>
      <w:r w:rsidR="004A5053" w:rsidRPr="00E5681E">
        <w:t xml:space="preserve"> service of the</w:t>
      </w:r>
      <w:r w:rsidRPr="00E5681E">
        <w:t xml:space="preserve"> Termination Notice (less reasonable expenses incurred under </w:t>
      </w:r>
      <w:r w:rsidR="00EA3624" w:rsidRPr="00E5681E">
        <w:t>this Agreement</w:t>
      </w:r>
      <w:r w:rsidRPr="00E5681E">
        <w:t xml:space="preserve"> for the purpose of, and directly relating to the Trade).  </w:t>
      </w:r>
    </w:p>
    <w:p w:rsidR="00902621" w:rsidRPr="00E5681E" w:rsidRDefault="00902621" w:rsidP="00146A69">
      <w:pPr>
        <w:pStyle w:val="StyleHGColSH1TopSinglesolidlineAuto05ptLinewid"/>
      </w:pPr>
      <w:r w:rsidRPr="00E5681E">
        <w:t xml:space="preserve">Confidentiality </w:t>
      </w:r>
    </w:p>
    <w:p w:rsidR="00902621" w:rsidRPr="00E5681E" w:rsidRDefault="00902621" w:rsidP="00D052FA">
      <w:pPr>
        <w:pStyle w:val="HGColSH2"/>
        <w:numPr>
          <w:ilvl w:val="0"/>
          <w:numId w:val="0"/>
        </w:numPr>
      </w:pPr>
      <w:r w:rsidRPr="00E5681E">
        <w:t xml:space="preserve">All details contained in </w:t>
      </w:r>
      <w:r w:rsidR="00900DDF" w:rsidRPr="00E5681E">
        <w:t>this Agreement</w:t>
      </w:r>
      <w:r w:rsidRPr="00E5681E">
        <w:t xml:space="preserve"> or acquired as a result of </w:t>
      </w:r>
      <w:r w:rsidR="00900DDF" w:rsidRPr="00E5681E">
        <w:t>this Agreement</w:t>
      </w:r>
      <w:r w:rsidRPr="00E5681E">
        <w:t xml:space="preserve"> or in any agreement as to price shall remain confidential between the parties except to the extent a party is required by law to disclose its contents.  A party may disclose the contents of </w:t>
      </w:r>
      <w:r w:rsidR="00900DDF" w:rsidRPr="00E5681E">
        <w:t>this Agreement</w:t>
      </w:r>
      <w:r w:rsidRPr="00E5681E">
        <w:t xml:space="preserve"> or any agreement as to price to its professional advisers and its directors, officers, employees, servants and agents on a confidential basis.  </w:t>
      </w:r>
    </w:p>
    <w:p w:rsidR="00902621" w:rsidRPr="00E5681E" w:rsidRDefault="00902621" w:rsidP="00146A69">
      <w:pPr>
        <w:pStyle w:val="StyleHGColSH1TopSinglesolidlineAuto05ptLinewid"/>
      </w:pPr>
      <w:r w:rsidRPr="00E5681E">
        <w:t xml:space="preserve">Assignment </w:t>
      </w:r>
    </w:p>
    <w:p w:rsidR="00902621" w:rsidRPr="00E5681E" w:rsidRDefault="00902621" w:rsidP="00D052FA">
      <w:pPr>
        <w:pStyle w:val="HGColSH2"/>
        <w:numPr>
          <w:ilvl w:val="0"/>
          <w:numId w:val="0"/>
        </w:numPr>
      </w:pPr>
      <w:r w:rsidRPr="00E5681E">
        <w:t xml:space="preserve">A party must not transfer, assign, novate, dispose of or encumber </w:t>
      </w:r>
      <w:r w:rsidR="00EA3624" w:rsidRPr="00E5681E">
        <w:t>this Agreement</w:t>
      </w:r>
      <w:r w:rsidRPr="00E5681E">
        <w:t xml:space="preserve"> or any right under </w:t>
      </w:r>
      <w:r w:rsidR="00EA3624" w:rsidRPr="00E5681E">
        <w:t xml:space="preserve">this Agreement </w:t>
      </w:r>
      <w:r w:rsidRPr="00E5681E">
        <w:t xml:space="preserve">without the prior written consent of the other party.  </w:t>
      </w:r>
    </w:p>
    <w:p w:rsidR="00902621" w:rsidRPr="00E5681E" w:rsidRDefault="00902621" w:rsidP="00146A69">
      <w:pPr>
        <w:pStyle w:val="StyleHGColSH1TopSinglesolidlineAuto05ptLinewid"/>
      </w:pPr>
      <w:r w:rsidRPr="00E5681E">
        <w:t xml:space="preserve">Indemnity </w:t>
      </w:r>
    </w:p>
    <w:p w:rsidR="00902621" w:rsidRPr="00E5681E" w:rsidRDefault="00902621" w:rsidP="0008028F">
      <w:pPr>
        <w:pStyle w:val="HGColSH2"/>
        <w:numPr>
          <w:ilvl w:val="0"/>
          <w:numId w:val="0"/>
        </w:numPr>
      </w:pPr>
      <w:r w:rsidRPr="00E5681E">
        <w:t>The Grower agrees to indemni</w:t>
      </w:r>
      <w:r w:rsidR="0014096B" w:rsidRPr="00E5681E">
        <w:t>f</w:t>
      </w:r>
      <w:r w:rsidRPr="00E5681E">
        <w:t xml:space="preserve">y the </w:t>
      </w:r>
      <w:r w:rsidR="00DC4650" w:rsidRPr="00E5681E">
        <w:t xml:space="preserve">Merchant </w:t>
      </w:r>
      <w:r w:rsidR="007F6F21">
        <w:t xml:space="preserve">for any liability, loss or expense of any kind arising from or in respect of the death of, or personal injury to, or disease suffered by, any person and/or any damage to or loss of any property (or the use of that property), arising out of any negligent act or omission of the Grower. </w:t>
      </w:r>
    </w:p>
    <w:p w:rsidR="0063261C" w:rsidRPr="00E5681E" w:rsidRDefault="0063261C" w:rsidP="00146A69">
      <w:pPr>
        <w:pStyle w:val="StyleHGColSH1TopSinglesolidlineAuto05ptLinewid"/>
      </w:pPr>
      <w:r w:rsidRPr="00E5681E">
        <w:t>Good faith</w:t>
      </w:r>
    </w:p>
    <w:p w:rsidR="0063261C" w:rsidRPr="00E5681E" w:rsidRDefault="0063261C" w:rsidP="00425176">
      <w:pPr>
        <w:pStyle w:val="HGColSH2"/>
        <w:numPr>
          <w:ilvl w:val="0"/>
          <w:numId w:val="0"/>
        </w:numPr>
      </w:pPr>
      <w:r w:rsidRPr="00E5681E">
        <w:t xml:space="preserve">The Grower must perform its obligations under </w:t>
      </w:r>
      <w:r w:rsidR="00EA3624" w:rsidRPr="00E5681E">
        <w:t>this Agreement</w:t>
      </w:r>
      <w:r w:rsidRPr="00E5681E">
        <w:t xml:space="preserve"> in good faith and use all reasonable but commercially prudent endeavours in accordance with the Code. </w:t>
      </w:r>
    </w:p>
    <w:p w:rsidR="0063261C" w:rsidRPr="00E5681E" w:rsidRDefault="0063261C" w:rsidP="00146A69">
      <w:pPr>
        <w:pStyle w:val="StyleHGColSH1TopSinglesolidlineAuto05ptLinewid"/>
      </w:pPr>
      <w:r w:rsidRPr="00E5681E">
        <w:t>Electronic signatures</w:t>
      </w:r>
      <w:r w:rsidR="00425176" w:rsidRPr="00E5681E">
        <w:t xml:space="preserve"> and Authorised Representatives</w:t>
      </w:r>
    </w:p>
    <w:p w:rsidR="0063261C" w:rsidRPr="00E5681E" w:rsidRDefault="0063261C" w:rsidP="00C175C8">
      <w:pPr>
        <w:pStyle w:val="HGColSH2"/>
        <w:keepNext w:val="0"/>
      </w:pPr>
      <w:r w:rsidRPr="00E5681E">
        <w:t>The parties consent to:</w:t>
      </w:r>
    </w:p>
    <w:p w:rsidR="0063261C" w:rsidRPr="00E5681E" w:rsidRDefault="0063261C" w:rsidP="00C175C8">
      <w:pPr>
        <w:pStyle w:val="HGColSH3"/>
      </w:pPr>
      <w:r w:rsidRPr="00E5681E">
        <w:t xml:space="preserve">information in connection with </w:t>
      </w:r>
      <w:r w:rsidR="00EA3624" w:rsidRPr="00E5681E">
        <w:t xml:space="preserve">this Agreement </w:t>
      </w:r>
      <w:r w:rsidRPr="00E5681E">
        <w:t xml:space="preserve">being given by an electronic communication as defined in the </w:t>
      </w:r>
      <w:r w:rsidRPr="00E5681E">
        <w:rPr>
          <w:i/>
        </w:rPr>
        <w:t>Electronic Transactions</w:t>
      </w:r>
      <w:r w:rsidR="00ED46F1" w:rsidRPr="00E5681E">
        <w:rPr>
          <w:i/>
        </w:rPr>
        <w:t xml:space="preserve"> Act 1999 </w:t>
      </w:r>
      <w:r w:rsidR="00ED46F1" w:rsidRPr="00E5681E">
        <w:t xml:space="preserve">(Commonwealth) </w:t>
      </w:r>
      <w:r w:rsidR="00071E01" w:rsidRPr="00E5681E">
        <w:t>or the</w:t>
      </w:r>
      <w:r w:rsidR="00F619EF">
        <w:t xml:space="preserve"> Relevant State Legislation </w:t>
      </w:r>
      <w:r w:rsidR="00071E01" w:rsidRPr="00E5681E">
        <w:t xml:space="preserve"> </w:t>
      </w:r>
      <w:r w:rsidR="00ED46F1" w:rsidRPr="00E5681E">
        <w:t>(</w:t>
      </w:r>
      <w:r w:rsidR="00ED46F1" w:rsidRPr="00E5681E">
        <w:rPr>
          <w:b/>
        </w:rPr>
        <w:t>ETA</w:t>
      </w:r>
      <w:r w:rsidR="00ED46F1" w:rsidRPr="00E5681E">
        <w:t>)</w:t>
      </w:r>
      <w:r w:rsidRPr="00E5681E">
        <w:t>; and</w:t>
      </w:r>
    </w:p>
    <w:p w:rsidR="0063261C" w:rsidRPr="00E5681E" w:rsidRDefault="0063261C" w:rsidP="00C175C8">
      <w:pPr>
        <w:pStyle w:val="HGColSH3"/>
      </w:pPr>
      <w:r w:rsidRPr="00E5681E">
        <w:t xml:space="preserve">an electronic signature being used to identify each party and to indicate each party’s intention in relation to the information communicated </w:t>
      </w:r>
      <w:r w:rsidRPr="00E5681E">
        <w:lastRenderedPageBreak/>
        <w:t xml:space="preserve">(including an intention to be bound by </w:t>
      </w:r>
      <w:r w:rsidR="00EA3624" w:rsidRPr="00E5681E">
        <w:t>this Agreement</w:t>
      </w:r>
      <w:r w:rsidRPr="00E5681E">
        <w:t xml:space="preserve">). </w:t>
      </w:r>
    </w:p>
    <w:p w:rsidR="0063261C" w:rsidRPr="00E5681E" w:rsidRDefault="0063261C" w:rsidP="00C175C8">
      <w:pPr>
        <w:pStyle w:val="HGColSH2"/>
        <w:keepNext w:val="0"/>
      </w:pPr>
      <w:r w:rsidRPr="00E5681E">
        <w:t xml:space="preserve">The parties acknowledge and agree that for the purposes of the Code and acceptance of the Terms of Trade and </w:t>
      </w:r>
      <w:r w:rsidR="00EA3624" w:rsidRPr="00E5681E">
        <w:t>this Agreement</w:t>
      </w:r>
      <w:r w:rsidRPr="00E5681E">
        <w:t xml:space="preserve"> including the Schedule (</w:t>
      </w:r>
      <w:r w:rsidRPr="00E5681E">
        <w:rPr>
          <w:b/>
        </w:rPr>
        <w:t>Documents</w:t>
      </w:r>
      <w:r w:rsidRPr="00E5681E">
        <w:t>), the Grower may acknowledge receipt of an</w:t>
      </w:r>
      <w:r w:rsidR="00901E56" w:rsidRPr="00E5681E">
        <w:t>d</w:t>
      </w:r>
      <w:r w:rsidRPr="00E5681E">
        <w:t xml:space="preserve"> accept the terms of the Documents by sending a text message to the number nominated by the </w:t>
      </w:r>
      <w:r w:rsidR="00901E56" w:rsidRPr="00E5681E">
        <w:t>Mercha</w:t>
      </w:r>
      <w:r w:rsidRPr="00E5681E">
        <w:t xml:space="preserve">nt in the Schedule. </w:t>
      </w:r>
    </w:p>
    <w:p w:rsidR="00C51FB9" w:rsidRPr="00E5681E" w:rsidRDefault="00ED46F1" w:rsidP="00071E01">
      <w:pPr>
        <w:pStyle w:val="HGColSH2"/>
        <w:keepNext w:val="0"/>
      </w:pPr>
      <w:r w:rsidRPr="00E5681E">
        <w:t xml:space="preserve">The </w:t>
      </w:r>
      <w:r w:rsidR="00071E01" w:rsidRPr="00E5681E">
        <w:t>Grower warrants that the person executing this Agreement or any other documents related to or arising under this Agreement, inc</w:t>
      </w:r>
      <w:r w:rsidR="00D04285">
        <w:t xml:space="preserve">luding any Authorised Officer, </w:t>
      </w:r>
      <w:r w:rsidR="00071E01" w:rsidRPr="00E5681E">
        <w:t xml:space="preserve">has capacity to enter into such agreements and to bind the Grower under the same.  </w:t>
      </w:r>
    </w:p>
    <w:p w:rsidR="00D61715" w:rsidRPr="00E5681E" w:rsidRDefault="00D61715" w:rsidP="00146A69">
      <w:pPr>
        <w:pStyle w:val="StyleHGColSH1TopSinglesolidlineAuto05ptLinewid"/>
      </w:pPr>
      <w:r w:rsidRPr="00E5681E">
        <w:t>Notices</w:t>
      </w:r>
    </w:p>
    <w:p w:rsidR="00D61715" w:rsidRPr="00E5681E" w:rsidRDefault="00D61715" w:rsidP="00071E01">
      <w:pPr>
        <w:pStyle w:val="HGColSH2"/>
      </w:pPr>
      <w:r w:rsidRPr="00E5681E">
        <w:t>Any notice or other communication to or by any party must be:</w:t>
      </w:r>
    </w:p>
    <w:p w:rsidR="00D61715" w:rsidRPr="00E5681E" w:rsidRDefault="00D61715" w:rsidP="00D61715">
      <w:pPr>
        <w:pStyle w:val="HGColSH3"/>
      </w:pPr>
      <w:r w:rsidRPr="00E5681E">
        <w:t>in writing and in the English language</w:t>
      </w:r>
      <w:r w:rsidR="00071E01" w:rsidRPr="00E5681E">
        <w:t>. For the avoidance of doubt, this includes “in writing” as that expression is defined in the ETA</w:t>
      </w:r>
      <w:r w:rsidRPr="00E5681E">
        <w:t>;</w:t>
      </w:r>
    </w:p>
    <w:p w:rsidR="00D61715" w:rsidRPr="00E5681E" w:rsidRDefault="00D61715" w:rsidP="00D61715">
      <w:pPr>
        <w:pStyle w:val="HGColSH3"/>
      </w:pPr>
      <w:r w:rsidRPr="00E5681E">
        <w:t>addressed to the recipient outlined in the Schedule  or to any other address as the recipient may have notified the sender; and</w:t>
      </w:r>
    </w:p>
    <w:p w:rsidR="00D61715" w:rsidRPr="00E5681E" w:rsidRDefault="00D61715" w:rsidP="00D61715">
      <w:pPr>
        <w:pStyle w:val="HGColSH3"/>
      </w:pPr>
      <w:r w:rsidRPr="00E5681E">
        <w:t xml:space="preserve">be </w:t>
      </w:r>
      <w:r w:rsidR="00E623C5">
        <w:t>agreed to</w:t>
      </w:r>
      <w:r w:rsidR="006F61D2">
        <w:t xml:space="preserve"> </w:t>
      </w:r>
      <w:r w:rsidR="00E623C5">
        <w:t>in writing by</w:t>
      </w:r>
      <w:r w:rsidRPr="00E5681E">
        <w:t xml:space="preserve"> the party or by an Authorised Officer of the sender.</w:t>
      </w:r>
    </w:p>
    <w:p w:rsidR="00071E01" w:rsidRPr="00E5681E" w:rsidRDefault="00071E01" w:rsidP="00071E01">
      <w:pPr>
        <w:pStyle w:val="HGColSH2"/>
      </w:pPr>
      <w:bookmarkStart w:id="43" w:name="_Ref484683328"/>
      <w:r w:rsidRPr="00E5681E">
        <w:t>In addition to any other method of service authorised by law, the notice may be:</w:t>
      </w:r>
      <w:bookmarkEnd w:id="43"/>
    </w:p>
    <w:p w:rsidR="00071E01" w:rsidRPr="00E5681E" w:rsidRDefault="00071E01" w:rsidP="00071E01">
      <w:pPr>
        <w:pStyle w:val="HGColSH3"/>
      </w:pPr>
      <w:r w:rsidRPr="00E5681E">
        <w:t>personally served on a party;</w:t>
      </w:r>
    </w:p>
    <w:p w:rsidR="00071E01" w:rsidRPr="00E5681E" w:rsidRDefault="00071E01" w:rsidP="00071E01">
      <w:pPr>
        <w:pStyle w:val="HGColSH3"/>
      </w:pPr>
      <w:r w:rsidRPr="00E5681E">
        <w:t>left at the party’s current address for service;</w:t>
      </w:r>
    </w:p>
    <w:p w:rsidR="00071E01" w:rsidRPr="00E5681E" w:rsidRDefault="00071E01" w:rsidP="00071E01">
      <w:pPr>
        <w:pStyle w:val="HGColSH3"/>
      </w:pPr>
      <w:r w:rsidRPr="00E5681E">
        <w:t>sent to the party’s current address for service by prepaid ordinary mail or if the address is outside Australia by prepaid airmail;</w:t>
      </w:r>
    </w:p>
    <w:p w:rsidR="00071E01" w:rsidRPr="00E5681E" w:rsidRDefault="00071E01" w:rsidP="00071E01">
      <w:pPr>
        <w:pStyle w:val="HGColSH3"/>
      </w:pPr>
      <w:r w:rsidRPr="00E5681E">
        <w:t>sent by facsimile to the party’s current numbers for service; or</w:t>
      </w:r>
    </w:p>
    <w:p w:rsidR="00071E01" w:rsidRPr="00E5681E" w:rsidRDefault="00071E01" w:rsidP="00071E01">
      <w:pPr>
        <w:pStyle w:val="HGColSH3"/>
      </w:pPr>
      <w:r w:rsidRPr="00E5681E">
        <w:t xml:space="preserve">sent by electronic </w:t>
      </w:r>
      <w:r w:rsidR="00F0098C">
        <w:t>transmission</w:t>
      </w:r>
      <w:r w:rsidR="00F0098C" w:rsidRPr="00E5681E">
        <w:t xml:space="preserve"> </w:t>
      </w:r>
      <w:r w:rsidRPr="00E5681E">
        <w:t>to the party’s electronic mail address.</w:t>
      </w:r>
    </w:p>
    <w:p w:rsidR="00071E01" w:rsidRPr="00E5681E" w:rsidRDefault="00071E01" w:rsidP="00071E01">
      <w:pPr>
        <w:pStyle w:val="HGColSH2"/>
      </w:pPr>
      <w:r w:rsidRPr="00E5681E">
        <w:t>If a notice is sent or delivered in the manner provided in clause </w:t>
      </w:r>
      <w:r w:rsidRPr="00E5681E">
        <w:fldChar w:fldCharType="begin"/>
      </w:r>
      <w:r w:rsidRPr="00E5681E">
        <w:instrText xml:space="preserve"> REF _Ref484683328 \w \h </w:instrText>
      </w:r>
      <w:r w:rsidR="00E5681E">
        <w:instrText xml:space="preserve"> \* MERGEFORMAT </w:instrText>
      </w:r>
      <w:r w:rsidRPr="00E5681E">
        <w:fldChar w:fldCharType="separate"/>
      </w:r>
      <w:r w:rsidR="00DD1D0E">
        <w:t>25.2</w:t>
      </w:r>
      <w:r w:rsidRPr="00E5681E">
        <w:fldChar w:fldCharType="end"/>
      </w:r>
      <w:r w:rsidRPr="00E5681E">
        <w:t xml:space="preserve"> it must be treated as given to or received by the addressee in the case of:</w:t>
      </w:r>
    </w:p>
    <w:p w:rsidR="00071E01" w:rsidRPr="00E5681E" w:rsidRDefault="00071E01" w:rsidP="00071E01">
      <w:pPr>
        <w:pStyle w:val="HGColSH3"/>
      </w:pPr>
      <w:r w:rsidRPr="00E5681E">
        <w:t>delivery in person, when delivered;</w:t>
      </w:r>
    </w:p>
    <w:p w:rsidR="00071E01" w:rsidRPr="00E5681E" w:rsidRDefault="00071E01" w:rsidP="00071E01">
      <w:pPr>
        <w:pStyle w:val="HGColSH3"/>
      </w:pPr>
      <w:r w:rsidRPr="00E5681E">
        <w:t>delivery by post:</w:t>
      </w:r>
    </w:p>
    <w:p w:rsidR="00071E01" w:rsidRPr="00E5681E" w:rsidRDefault="00071E01" w:rsidP="009A369A">
      <w:pPr>
        <w:pStyle w:val="HGColSH4"/>
      </w:pPr>
      <w:r w:rsidRPr="00E5681E">
        <w:t>in Australia to an Australian address, the fourth Business Day after posting; or</w:t>
      </w:r>
    </w:p>
    <w:p w:rsidR="00071E01" w:rsidRPr="00E5681E" w:rsidRDefault="00071E01" w:rsidP="009A369A">
      <w:pPr>
        <w:pStyle w:val="HGColSH4"/>
      </w:pPr>
      <w:r w:rsidRPr="00E5681E">
        <w:t>in any other case, on the tenth Business Day after posting;</w:t>
      </w:r>
    </w:p>
    <w:p w:rsidR="00071E01" w:rsidRPr="00E5681E" w:rsidRDefault="00071E01" w:rsidP="00071E01">
      <w:pPr>
        <w:pStyle w:val="HGColSH3"/>
      </w:pPr>
      <w:r w:rsidRPr="00E5681E">
        <w:t>facsimile, when a transmission report has been printed by the sender’s facsimile machine stating that the document has been sent to the recipient’s facsimile number; or</w:t>
      </w:r>
    </w:p>
    <w:p w:rsidR="00071E01" w:rsidRPr="00E5681E" w:rsidRDefault="00071E01" w:rsidP="00071E01">
      <w:pPr>
        <w:pStyle w:val="HGColSH3"/>
      </w:pPr>
      <w:r w:rsidRPr="00E5681E">
        <w:t>electronic</w:t>
      </w:r>
      <w:r w:rsidR="00F0098C">
        <w:t xml:space="preserve"> transmission</w:t>
      </w:r>
      <w:r w:rsidRPr="00E5681E">
        <w:t>, when the sender’s computer reports that the message has been delivered to the electronic mail address of the addressee,</w:t>
      </w:r>
    </w:p>
    <w:p w:rsidR="00071E01" w:rsidRPr="00E5681E" w:rsidRDefault="00071E01" w:rsidP="00071E01">
      <w:pPr>
        <w:pStyle w:val="HGColSH3"/>
        <w:numPr>
          <w:ilvl w:val="0"/>
          <w:numId w:val="0"/>
        </w:numPr>
      </w:pPr>
      <w:r w:rsidRPr="00E5681E">
        <w:t>but if delivery is made after 5.00pm on a Business Day it must be treated as received on the next Business Day in that place.</w:t>
      </w:r>
    </w:p>
    <w:p w:rsidR="00900DDF" w:rsidRPr="00E5681E" w:rsidRDefault="00900DDF" w:rsidP="00146A69">
      <w:pPr>
        <w:pStyle w:val="StyleHGColSH1TopSinglesolidlineAuto05ptLinewid"/>
      </w:pPr>
      <w:r w:rsidRPr="00E5681E">
        <w:t>Definitions</w:t>
      </w:r>
    </w:p>
    <w:p w:rsidR="00900DDF" w:rsidRPr="00E5681E" w:rsidRDefault="00900DDF" w:rsidP="00CB37BA">
      <w:pPr>
        <w:pStyle w:val="HGColBodyText"/>
        <w:keepNext/>
      </w:pPr>
      <w:r w:rsidRPr="00E5681E">
        <w:t>In this agreement:</w:t>
      </w:r>
    </w:p>
    <w:p w:rsidR="00900DDF" w:rsidRPr="00E5681E" w:rsidRDefault="00900DDF" w:rsidP="00CB37BA">
      <w:pPr>
        <w:pStyle w:val="HGColBodyText"/>
        <w:keepNext/>
      </w:pPr>
      <w:r w:rsidRPr="00E5681E">
        <w:t>“</w:t>
      </w:r>
      <w:r w:rsidRPr="00E5681E">
        <w:rPr>
          <w:b/>
        </w:rPr>
        <w:t>Additional Fees</w:t>
      </w:r>
      <w:r w:rsidRPr="00E5681E">
        <w:t xml:space="preserve">” means additional fees </w:t>
      </w:r>
      <w:r w:rsidR="00F0098C">
        <w:t>to</w:t>
      </w:r>
      <w:r w:rsidR="001E6EB5">
        <w:t xml:space="preserve"> </w:t>
      </w:r>
      <w:r w:rsidRPr="00E5681E">
        <w:t>be charged by the Merchant to the Grower for Services provided.</w:t>
      </w:r>
    </w:p>
    <w:p w:rsidR="00900DDF" w:rsidRPr="00E5681E" w:rsidRDefault="00900DDF" w:rsidP="00CB37BA">
      <w:pPr>
        <w:pStyle w:val="HGColBodyText"/>
        <w:keepNext/>
      </w:pPr>
      <w:r w:rsidRPr="00E5681E">
        <w:t>“</w:t>
      </w:r>
      <w:r w:rsidRPr="00E5681E">
        <w:rPr>
          <w:b/>
        </w:rPr>
        <w:t>Agreed Price</w:t>
      </w:r>
      <w:r w:rsidRPr="00E5681E">
        <w:t xml:space="preserve">” shall mean the Purchase Price of all or part of the Produce payable to the Grower by the Merchant as agreed in writing by the parties pursuant to this Agreement. </w:t>
      </w:r>
    </w:p>
    <w:p w:rsidR="001E0B4E" w:rsidRPr="00E5681E" w:rsidRDefault="001E0B4E" w:rsidP="00900DDF">
      <w:pPr>
        <w:pStyle w:val="HGColBodyText"/>
      </w:pPr>
      <w:r w:rsidRPr="00E5681E">
        <w:t>“</w:t>
      </w:r>
      <w:r w:rsidRPr="00E5681E">
        <w:rPr>
          <w:b/>
        </w:rPr>
        <w:t>Agreement</w:t>
      </w:r>
      <w:r w:rsidRPr="00E5681E">
        <w:t>” means this agreement and the Schedule.</w:t>
      </w:r>
    </w:p>
    <w:p w:rsidR="00D61715" w:rsidRPr="00E5681E" w:rsidRDefault="00D61715" w:rsidP="00D61715">
      <w:pPr>
        <w:pStyle w:val="HGColBodyText"/>
      </w:pPr>
      <w:r w:rsidRPr="00E5681E">
        <w:t>“</w:t>
      </w:r>
      <w:r w:rsidRPr="00E5681E">
        <w:rPr>
          <w:b/>
        </w:rPr>
        <w:t>Authorised Officer</w:t>
      </w:r>
      <w:r w:rsidRPr="00E5681E">
        <w:t>” means, in relation to a corporation which is a party:</w:t>
      </w:r>
    </w:p>
    <w:p w:rsidR="00D61715" w:rsidRPr="00E5681E" w:rsidRDefault="00D61715" w:rsidP="009B3575">
      <w:pPr>
        <w:pStyle w:val="HGColSH3"/>
        <w:numPr>
          <w:ilvl w:val="2"/>
          <w:numId w:val="18"/>
        </w:numPr>
      </w:pPr>
      <w:r w:rsidRPr="00E5681E">
        <w:t>an employee of the party whose title contains either of the words Director or Manager;</w:t>
      </w:r>
    </w:p>
    <w:p w:rsidR="00D61715" w:rsidRPr="00E5681E" w:rsidRDefault="00D61715" w:rsidP="00071E01">
      <w:pPr>
        <w:pStyle w:val="HGColSH3"/>
        <w:numPr>
          <w:ilvl w:val="2"/>
          <w:numId w:val="18"/>
        </w:numPr>
      </w:pPr>
      <w:r w:rsidRPr="00E5681E">
        <w:t>a person performing the function of any of them;</w:t>
      </w:r>
    </w:p>
    <w:p w:rsidR="00D61715" w:rsidRPr="00E5681E" w:rsidRDefault="00D61715" w:rsidP="00071E01">
      <w:pPr>
        <w:pStyle w:val="HGColSH3"/>
        <w:numPr>
          <w:ilvl w:val="2"/>
          <w:numId w:val="18"/>
        </w:numPr>
      </w:pPr>
      <w:r w:rsidRPr="00E5681E">
        <w:t>a solicitor acting on behalf of the party; or</w:t>
      </w:r>
    </w:p>
    <w:p w:rsidR="00D61715" w:rsidRPr="00E5681E" w:rsidRDefault="00D61715" w:rsidP="00071E01">
      <w:pPr>
        <w:pStyle w:val="HGColSH3"/>
        <w:numPr>
          <w:ilvl w:val="2"/>
          <w:numId w:val="18"/>
        </w:numPr>
      </w:pPr>
      <w:r w:rsidRPr="00E5681E">
        <w:t>a person appointed by the party to act as an Authorised Officer for the purposes of this agreement and notified to the others.</w:t>
      </w:r>
    </w:p>
    <w:p w:rsidR="00900DDF" w:rsidRPr="00E5681E" w:rsidRDefault="00900DDF" w:rsidP="00900DDF">
      <w:pPr>
        <w:pStyle w:val="HGColBodyText"/>
      </w:pPr>
      <w:r w:rsidRPr="00E5681E">
        <w:t>“</w:t>
      </w:r>
      <w:r w:rsidRPr="00E5681E">
        <w:rPr>
          <w:b/>
        </w:rPr>
        <w:t>Business Day</w:t>
      </w:r>
      <w:r w:rsidRPr="00E5681E">
        <w:t>” means a day</w:t>
      </w:r>
      <w:r w:rsidR="004C2C7F">
        <w:t xml:space="preserve"> that is not a Saturday, Sunday, </w:t>
      </w:r>
      <w:r w:rsidR="00B43CC1" w:rsidRPr="00E5681E">
        <w:t>public holiday, or Markets Holiday, in the Relevant State</w:t>
      </w:r>
      <w:r w:rsidRPr="00E5681E">
        <w:t xml:space="preserve">. </w:t>
      </w:r>
    </w:p>
    <w:p w:rsidR="00900DDF" w:rsidRPr="00E5681E" w:rsidRDefault="00900DDF" w:rsidP="00900DDF">
      <w:pPr>
        <w:pStyle w:val="HGColBodyText"/>
        <w:keepNext/>
      </w:pPr>
      <w:r w:rsidRPr="00E5681E">
        <w:t>“</w:t>
      </w:r>
      <w:r w:rsidRPr="00E5681E">
        <w:rPr>
          <w:b/>
        </w:rPr>
        <w:t>Code</w:t>
      </w:r>
      <w:r w:rsidRPr="00E5681E">
        <w:t xml:space="preserve">” means the Horticulture Code of Conduct contained in the Competition and </w:t>
      </w:r>
      <w:r w:rsidRPr="009A369A">
        <w:rPr>
          <w:i/>
        </w:rPr>
        <w:t>Consumer (Industry Codes and Horticulture) Regulations 2017</w:t>
      </w:r>
      <w:r w:rsidRPr="00E5681E">
        <w:t>(Cth)</w:t>
      </w:r>
      <w:r w:rsidR="009B17BA">
        <w:t xml:space="preserve"> as amended from time to time</w:t>
      </w:r>
      <w:r w:rsidRPr="00E5681E">
        <w:t>.</w:t>
      </w:r>
    </w:p>
    <w:p w:rsidR="00900DDF" w:rsidRPr="00E5681E" w:rsidRDefault="00900DDF" w:rsidP="00900DDF">
      <w:pPr>
        <w:pStyle w:val="HGColBodyText"/>
        <w:keepNext/>
      </w:pPr>
      <w:r w:rsidRPr="00E5681E">
        <w:t>“</w:t>
      </w:r>
      <w:r w:rsidRPr="00E5681E">
        <w:rPr>
          <w:b/>
        </w:rPr>
        <w:t>Commencement Date</w:t>
      </w:r>
      <w:r w:rsidRPr="00E5681E">
        <w:t xml:space="preserve">” means the date to be completed in Section A of the Schedule.  </w:t>
      </w:r>
    </w:p>
    <w:p w:rsidR="00900DDF" w:rsidRPr="00E5681E" w:rsidRDefault="00900DDF" w:rsidP="00900DDF">
      <w:pPr>
        <w:pStyle w:val="HGColBodyText"/>
        <w:keepNext/>
      </w:pPr>
      <w:r w:rsidRPr="00E5681E">
        <w:t>“</w:t>
      </w:r>
      <w:r w:rsidRPr="00E5681E">
        <w:rPr>
          <w:b/>
        </w:rPr>
        <w:t>Delivery</w:t>
      </w:r>
      <w:r w:rsidRPr="00E5681E">
        <w:t>” occurs when Produce is received by the Merchant and accepted for the purpose of re-sale by the Merchant (regardless of the purpose for which</w:t>
      </w:r>
      <w:r w:rsidR="00DA45FE">
        <w:t xml:space="preserve"> the</w:t>
      </w:r>
      <w:r w:rsidRPr="00E5681E">
        <w:t xml:space="preserve"> Produce is dispatched by the Grower)</w:t>
      </w:r>
      <w:r w:rsidR="00C9509F">
        <w:t xml:space="preserve"> a</w:t>
      </w:r>
      <w:r w:rsidR="00DA45FE">
        <w:t>nd, where applicable, once any</w:t>
      </w:r>
      <w:r w:rsidR="00C9509F">
        <w:t xml:space="preserve"> Services</w:t>
      </w:r>
      <w:r w:rsidR="00DA45FE">
        <w:t xml:space="preserve"> provided by the Merchant</w:t>
      </w:r>
      <w:r w:rsidR="00C9509F">
        <w:t xml:space="preserve"> have been completed, </w:t>
      </w:r>
      <w:r w:rsidRPr="00E5681E">
        <w:t xml:space="preserve"> and for the avoidance of doubt:</w:t>
      </w:r>
    </w:p>
    <w:p w:rsidR="00900DDF" w:rsidRPr="00E5681E" w:rsidRDefault="00900DDF" w:rsidP="00146A69">
      <w:pPr>
        <w:pStyle w:val="HGColSH3"/>
        <w:numPr>
          <w:ilvl w:val="2"/>
          <w:numId w:val="19"/>
        </w:numPr>
      </w:pPr>
      <w:r w:rsidRPr="00E5681E">
        <w:t xml:space="preserve">delivery for the purposes of this Agreement will not occur when </w:t>
      </w:r>
      <w:r w:rsidR="00C9509F">
        <w:t xml:space="preserve">the Merchant rejects the produce prior to the Delivery </w:t>
      </w:r>
      <w:r w:rsidRPr="00E5681E">
        <w:t>(</w:t>
      </w:r>
      <w:r w:rsidRPr="009B3575">
        <w:rPr>
          <w:b/>
        </w:rPr>
        <w:t>Non-Delivery Event</w:t>
      </w:r>
      <w:r w:rsidRPr="00E5681E">
        <w:t>)</w:t>
      </w:r>
      <w:r w:rsidR="00C9509F">
        <w:t>; and</w:t>
      </w:r>
    </w:p>
    <w:p w:rsidR="0094609C" w:rsidRDefault="00900DDF" w:rsidP="00900DDF">
      <w:pPr>
        <w:pStyle w:val="HGColSH3"/>
      </w:pPr>
      <w:r w:rsidRPr="00E5681E">
        <w:t>where a Non-Delivery Event has occurred, delivery m</w:t>
      </w:r>
      <w:r w:rsidR="0094609C">
        <w:t>ay subsequently occur, upon:</w:t>
      </w:r>
    </w:p>
    <w:p w:rsidR="0094609C" w:rsidRDefault="0094609C" w:rsidP="0094609C">
      <w:pPr>
        <w:pStyle w:val="HGColSH4"/>
      </w:pPr>
      <w:r>
        <w:t>the Merchant and Grower agreeing new terms and documenting any material changes to the existing Schedule in writing (as accepted by the Grower); and</w:t>
      </w:r>
    </w:p>
    <w:p w:rsidR="00900DDF" w:rsidRPr="00E5681E" w:rsidRDefault="0094609C" w:rsidP="0094609C">
      <w:pPr>
        <w:pStyle w:val="HGColSH4"/>
      </w:pPr>
      <w:r>
        <w:t xml:space="preserve">the </w:t>
      </w:r>
      <w:r w:rsidR="00900DDF" w:rsidRPr="00E5681E">
        <w:t>Merchant voluntarily changing the nature of its possession of the Produce such that it is held for the sole purpo</w:t>
      </w:r>
      <w:r w:rsidR="001E0B4E" w:rsidRPr="00E5681E">
        <w:t>se of re-sale by the Merchant, and</w:t>
      </w:r>
    </w:p>
    <w:p w:rsidR="001E0B4E" w:rsidRPr="00E5681E" w:rsidRDefault="001E0B4E" w:rsidP="001E0B4E">
      <w:pPr>
        <w:pStyle w:val="HGColSH3"/>
        <w:numPr>
          <w:ilvl w:val="0"/>
          <w:numId w:val="0"/>
        </w:numPr>
      </w:pPr>
      <w:r w:rsidRPr="009A369A">
        <w:rPr>
          <w:b/>
        </w:rPr>
        <w:t>Deliver</w:t>
      </w:r>
      <w:r w:rsidRPr="00E5681E">
        <w:t xml:space="preserve"> or </w:t>
      </w:r>
      <w:r w:rsidRPr="009A369A">
        <w:rPr>
          <w:b/>
        </w:rPr>
        <w:t>Delivered</w:t>
      </w:r>
      <w:r w:rsidRPr="00E5681E">
        <w:t xml:space="preserve"> has a corresponding meaning. </w:t>
      </w:r>
    </w:p>
    <w:p w:rsidR="00900DDF" w:rsidRPr="00E5681E" w:rsidRDefault="00900DDF" w:rsidP="00CB37BA">
      <w:pPr>
        <w:pStyle w:val="HGColBodyText"/>
      </w:pPr>
      <w:r w:rsidRPr="00E5681E">
        <w:t>“</w:t>
      </w:r>
      <w:r w:rsidRPr="00E5681E">
        <w:rPr>
          <w:b/>
        </w:rPr>
        <w:t>FreshSpecs Produce Specifications</w:t>
      </w:r>
      <w:r w:rsidRPr="00E5681E">
        <w:t>”</w:t>
      </w:r>
      <w:r w:rsidRPr="00E5681E">
        <w:rPr>
          <w:b/>
        </w:rPr>
        <w:t xml:space="preserve"> </w:t>
      </w:r>
      <w:r w:rsidR="00D04285">
        <w:t xml:space="preserve">means </w:t>
      </w:r>
      <w:r w:rsidRPr="00E5681E">
        <w:t>produce specifications published by Fresh Markets Australia</w:t>
      </w:r>
      <w:r w:rsidR="00D052FA" w:rsidRPr="00E5681E">
        <w:t xml:space="preserve"> from time to time</w:t>
      </w:r>
      <w:r w:rsidRPr="00E5681E">
        <w:t>.</w:t>
      </w:r>
    </w:p>
    <w:p w:rsidR="00900DDF" w:rsidRPr="00E5681E" w:rsidRDefault="00900DDF" w:rsidP="00CB37BA">
      <w:pPr>
        <w:pStyle w:val="HGColBodyText"/>
        <w:rPr>
          <w:b/>
        </w:rPr>
      </w:pPr>
      <w:r w:rsidRPr="00E5681E">
        <w:t>“</w:t>
      </w:r>
      <w:r w:rsidRPr="00E5681E">
        <w:rPr>
          <w:b/>
        </w:rPr>
        <w:t>Fresh Markets Australia</w:t>
      </w:r>
      <w:r w:rsidRPr="00E5681E">
        <w:t xml:space="preserve">” means the national organisation representing each of the six </w:t>
      </w:r>
      <w:r w:rsidR="00D04285">
        <w:t xml:space="preserve">market chambers across </w:t>
      </w:r>
      <w:r w:rsidR="00D04285">
        <w:lastRenderedPageBreak/>
        <w:t>Brisbane</w:t>
      </w:r>
      <w:r w:rsidRPr="00E5681E">
        <w:t xml:space="preserve">, Sydney, Melbourne, Adelaide, Perth </w:t>
      </w:r>
      <w:r w:rsidR="0035511E" w:rsidRPr="00E5681E">
        <w:t>and Newcastle</w:t>
      </w:r>
      <w:r w:rsidRPr="00E5681E">
        <w:t xml:space="preserve">. </w:t>
      </w:r>
    </w:p>
    <w:p w:rsidR="00900DDF" w:rsidRPr="00E5681E" w:rsidRDefault="00900DDF" w:rsidP="00CB37BA">
      <w:pPr>
        <w:pStyle w:val="HGColBodyText"/>
      </w:pPr>
      <w:r w:rsidRPr="00E5681E">
        <w:t>“</w:t>
      </w:r>
      <w:r w:rsidRPr="00E5681E">
        <w:rPr>
          <w:b/>
        </w:rPr>
        <w:t>Grower</w:t>
      </w:r>
      <w:r w:rsidRPr="00E5681E">
        <w:t xml:space="preserve">” means a person or entity </w:t>
      </w:r>
      <w:r w:rsidR="008F2800" w:rsidRPr="00E5681E">
        <w:t>that</w:t>
      </w:r>
      <w:r w:rsidRPr="00E5681E">
        <w:t xml:space="preserve"> grows Produce for sale and for the purposes of </w:t>
      </w:r>
      <w:r w:rsidR="00EA3624" w:rsidRPr="00E5681E">
        <w:t>this Agreement</w:t>
      </w:r>
      <w:r w:rsidRPr="00E5681E">
        <w:t xml:space="preserve"> </w:t>
      </w:r>
      <w:r w:rsidR="00402007" w:rsidRPr="00E5681E">
        <w:t>being the</w:t>
      </w:r>
      <w:r w:rsidRPr="00E5681E">
        <w:t xml:space="preserve"> person or entity specified on page 1 of the Schedule.  </w:t>
      </w:r>
    </w:p>
    <w:p w:rsidR="00900DDF" w:rsidRPr="00E5681E" w:rsidRDefault="00900DDF" w:rsidP="00CB37BA">
      <w:pPr>
        <w:pStyle w:val="HGColBodyText"/>
      </w:pPr>
      <w:r w:rsidRPr="00E5681E">
        <w:t>“</w:t>
      </w:r>
      <w:r w:rsidRPr="00E5681E">
        <w:rPr>
          <w:b/>
        </w:rPr>
        <w:t>Inspection Certificate</w:t>
      </w:r>
      <w:r w:rsidRPr="00E5681E">
        <w:t xml:space="preserve">” shall mean a report prepared by an independent authority or third party assessor who is qualified by experience and/or education to declare the Produce unfit for human consumption, unsuitable for sale or not meeting a particular specification or standard.  </w:t>
      </w:r>
    </w:p>
    <w:p w:rsidR="00900DDF" w:rsidRPr="00E5681E" w:rsidRDefault="00900DDF" w:rsidP="00CB37BA">
      <w:pPr>
        <w:pStyle w:val="HGColBodyText"/>
      </w:pPr>
      <w:r w:rsidRPr="00E5681E">
        <w:t>“</w:t>
      </w:r>
      <w:r w:rsidRPr="00E5681E">
        <w:rPr>
          <w:b/>
        </w:rPr>
        <w:t>Including</w:t>
      </w:r>
      <w:r w:rsidRPr="00E5681E">
        <w:t xml:space="preserve">” or similar expressions are not words of limitation. </w:t>
      </w:r>
    </w:p>
    <w:p w:rsidR="00B43CC1" w:rsidRPr="00E5681E" w:rsidRDefault="00B43CC1" w:rsidP="00CB37BA">
      <w:pPr>
        <w:pStyle w:val="HGColBodyText"/>
      </w:pPr>
      <w:r w:rsidRPr="00E5681E">
        <w:t>“</w:t>
      </w:r>
      <w:r w:rsidRPr="00E5681E">
        <w:rPr>
          <w:b/>
        </w:rPr>
        <w:t>Markets Holiday</w:t>
      </w:r>
      <w:r w:rsidRPr="00E5681E">
        <w:t xml:space="preserve">” is a day on which the </w:t>
      </w:r>
      <w:r w:rsidR="0009359E">
        <w:t>m</w:t>
      </w:r>
      <w:r w:rsidRPr="00E5681E">
        <w:t>arket, in</w:t>
      </w:r>
      <w:r w:rsidR="00F0098C">
        <w:t xml:space="preserve"> the Relevant State</w:t>
      </w:r>
      <w:r w:rsidRPr="00E5681E">
        <w:t xml:space="preserve"> is closed. </w:t>
      </w:r>
    </w:p>
    <w:p w:rsidR="00900DDF" w:rsidRPr="00E5681E" w:rsidRDefault="00900DDF" w:rsidP="00CB37BA">
      <w:pPr>
        <w:pStyle w:val="HGColBodyText"/>
      </w:pPr>
      <w:r w:rsidRPr="00E5681E">
        <w:t>“</w:t>
      </w:r>
      <w:r w:rsidRPr="00E5681E">
        <w:rPr>
          <w:b/>
        </w:rPr>
        <w:t>Merchant</w:t>
      </w:r>
      <w:r w:rsidRPr="00E5681E">
        <w:t xml:space="preserve">” means the entity described </w:t>
      </w:r>
      <w:r w:rsidR="0009359E">
        <w:t xml:space="preserve">on the first page of this </w:t>
      </w:r>
      <w:r w:rsidR="00F50476">
        <w:t xml:space="preserve">Agreement </w:t>
      </w:r>
      <w:r w:rsidRPr="00E5681E">
        <w:t xml:space="preserve">or related Persons deemed to be in association with the merchant.  </w:t>
      </w:r>
    </w:p>
    <w:p w:rsidR="00900DDF" w:rsidRDefault="00900DDF" w:rsidP="00CB37BA">
      <w:pPr>
        <w:pStyle w:val="HGColBodyText"/>
      </w:pPr>
      <w:r w:rsidRPr="00E5681E">
        <w:t>“</w:t>
      </w:r>
      <w:r w:rsidRPr="00E5681E">
        <w:rPr>
          <w:b/>
        </w:rPr>
        <w:t>National Measurement Act</w:t>
      </w:r>
      <w:r w:rsidRPr="00E5681E">
        <w:t xml:space="preserve">” means the National Measurement Act 1960 (Cth) and National Trade Measurement Regulations 2009 (Cth) as amended from time to time.  </w:t>
      </w:r>
    </w:p>
    <w:p w:rsidR="00F0098C" w:rsidRPr="00E5681E" w:rsidRDefault="00F0098C" w:rsidP="00CB37BA">
      <w:pPr>
        <w:pStyle w:val="HGColBodyText"/>
      </w:pPr>
      <w:r>
        <w:t>“</w:t>
      </w:r>
      <w:r w:rsidRPr="009A369A">
        <w:rPr>
          <w:b/>
        </w:rPr>
        <w:t>Non-Complying Produce</w:t>
      </w:r>
      <w:r>
        <w:t xml:space="preserve">” means Produce determined as non-complying produce under clause </w:t>
      </w:r>
      <w:r w:rsidR="00CD1363">
        <w:fldChar w:fldCharType="begin"/>
      </w:r>
      <w:r w:rsidR="00CD1363">
        <w:instrText xml:space="preserve"> REF _Ref484773523 \w \h </w:instrText>
      </w:r>
      <w:r w:rsidR="00CD1363">
        <w:fldChar w:fldCharType="separate"/>
      </w:r>
      <w:r w:rsidR="00DD1D0E">
        <w:t>9.1</w:t>
      </w:r>
      <w:r w:rsidR="00CD1363">
        <w:fldChar w:fldCharType="end"/>
      </w:r>
      <w:r>
        <w:t>.</w:t>
      </w:r>
    </w:p>
    <w:p w:rsidR="004F429B" w:rsidRPr="00E5681E" w:rsidRDefault="004F429B" w:rsidP="00CB37BA">
      <w:pPr>
        <w:pStyle w:val="HGColBodyText"/>
      </w:pPr>
      <w:r w:rsidRPr="00E5681E">
        <w:t>“</w:t>
      </w:r>
      <w:r w:rsidRPr="00E5681E">
        <w:rPr>
          <w:b/>
        </w:rPr>
        <w:t>Payment Period</w:t>
      </w:r>
      <w:r w:rsidRPr="00E5681E">
        <w:t xml:space="preserve">” means the number of Business Days after the end of the Week in which the Produce is Delivered as set out in the Schedule. </w:t>
      </w:r>
    </w:p>
    <w:p w:rsidR="00900DDF" w:rsidRPr="00E5681E" w:rsidRDefault="00900DDF" w:rsidP="00CB37BA">
      <w:pPr>
        <w:pStyle w:val="HGColBodyText"/>
      </w:pPr>
      <w:r w:rsidRPr="00E5681E">
        <w:t>“</w:t>
      </w:r>
      <w:r w:rsidRPr="00E5681E">
        <w:rPr>
          <w:b/>
        </w:rPr>
        <w:t>Produce</w:t>
      </w:r>
      <w:r w:rsidRPr="00E5681E">
        <w:t xml:space="preserve">” means </w:t>
      </w:r>
      <w:r w:rsidR="00B43CC1" w:rsidRPr="00E5681E">
        <w:t xml:space="preserve">“horticulture produce” as defined in the Code and unless otherwise indicated by context a reference in this Agreement to produce means the produce of a Grower. </w:t>
      </w:r>
    </w:p>
    <w:p w:rsidR="00900DDF" w:rsidRPr="00E5681E" w:rsidRDefault="00900DDF" w:rsidP="00CB37BA">
      <w:pPr>
        <w:pStyle w:val="HGColBodyText"/>
      </w:pPr>
      <w:r w:rsidRPr="00E5681E">
        <w:t>“</w:t>
      </w:r>
      <w:r w:rsidRPr="00E5681E">
        <w:rPr>
          <w:b/>
        </w:rPr>
        <w:t>Produc</w:t>
      </w:r>
      <w:r w:rsidR="00BC7B11">
        <w:rPr>
          <w:b/>
        </w:rPr>
        <w:t>e</w:t>
      </w:r>
      <w:r w:rsidRPr="00E5681E">
        <w:rPr>
          <w:b/>
        </w:rPr>
        <w:t xml:space="preserve"> Specification Requirements</w:t>
      </w:r>
      <w:r w:rsidRPr="00E5681E">
        <w:t xml:space="preserve">” means any particular product specification that the Merchant requires in order for Produce to be accepted by it. </w:t>
      </w:r>
    </w:p>
    <w:p w:rsidR="00900DDF" w:rsidRPr="00E5681E" w:rsidRDefault="00900DDF" w:rsidP="00CB37BA">
      <w:pPr>
        <w:pStyle w:val="HGColBodyText"/>
      </w:pPr>
      <w:r w:rsidRPr="00E5681E">
        <w:t>“</w:t>
      </w:r>
      <w:r w:rsidRPr="00E5681E">
        <w:rPr>
          <w:b/>
        </w:rPr>
        <w:t>Purchase Price</w:t>
      </w:r>
      <w:r w:rsidRPr="00E5681E">
        <w:t xml:space="preserve">” means the amount determined under clause </w:t>
      </w:r>
      <w:r w:rsidRPr="00E5681E">
        <w:fldChar w:fldCharType="begin"/>
      </w:r>
      <w:r w:rsidRPr="00E5681E">
        <w:instrText xml:space="preserve"> REF _Ref482871895 \w \h </w:instrText>
      </w:r>
      <w:r w:rsidR="00E5681E">
        <w:instrText xml:space="preserve"> \* MERGEFORMAT </w:instrText>
      </w:r>
      <w:r w:rsidRPr="00E5681E">
        <w:fldChar w:fldCharType="separate"/>
      </w:r>
      <w:r w:rsidR="00DD1D0E">
        <w:t>3</w:t>
      </w:r>
      <w:r w:rsidRPr="00E5681E">
        <w:fldChar w:fldCharType="end"/>
      </w:r>
      <w:r w:rsidRPr="00E5681E">
        <w:t>.</w:t>
      </w:r>
    </w:p>
    <w:p w:rsidR="00900DDF" w:rsidRPr="00E5681E" w:rsidRDefault="00900DDF" w:rsidP="00CB37BA">
      <w:pPr>
        <w:pStyle w:val="HGColBodyText"/>
      </w:pPr>
      <w:r w:rsidRPr="00E5681E">
        <w:t>“</w:t>
      </w:r>
      <w:r w:rsidRPr="00E5681E">
        <w:rPr>
          <w:b/>
        </w:rPr>
        <w:t>Reporting Period”</w:t>
      </w:r>
      <w:r w:rsidRPr="00E5681E">
        <w:t xml:space="preserve"> means the reporting period for the Statement specified in the Schedule.  </w:t>
      </w:r>
    </w:p>
    <w:p w:rsidR="00B43CC1" w:rsidRDefault="00B43CC1" w:rsidP="00CB37BA">
      <w:pPr>
        <w:pStyle w:val="HGColBodyText"/>
      </w:pPr>
      <w:r w:rsidRPr="00E5681E">
        <w:t>“</w:t>
      </w:r>
      <w:r w:rsidRPr="00E5681E">
        <w:rPr>
          <w:b/>
        </w:rPr>
        <w:t>Relevant State</w:t>
      </w:r>
      <w:r w:rsidRPr="00E5681E">
        <w:t xml:space="preserve">” means the state in which the Merchant’s premises, to which the Grower despatches Produce are situated. </w:t>
      </w:r>
    </w:p>
    <w:p w:rsidR="00F619EF" w:rsidRDefault="00F619EF" w:rsidP="00CB37BA">
      <w:pPr>
        <w:pStyle w:val="HGColBodyText"/>
      </w:pPr>
      <w:r>
        <w:t>“</w:t>
      </w:r>
      <w:r w:rsidRPr="009A369A">
        <w:rPr>
          <w:b/>
        </w:rPr>
        <w:t>Relevant State Legislation</w:t>
      </w:r>
      <w:r>
        <w:t>” means the following legislation that is applicable to the Relevant State:</w:t>
      </w:r>
    </w:p>
    <w:p w:rsidR="00F619EF" w:rsidRPr="00CD1363" w:rsidRDefault="00F619EF" w:rsidP="009A369A">
      <w:pPr>
        <w:pStyle w:val="HGColBodyText"/>
        <w:numPr>
          <w:ilvl w:val="0"/>
          <w:numId w:val="24"/>
        </w:numPr>
      </w:pPr>
      <w:r w:rsidRPr="009A369A">
        <w:rPr>
          <w:i/>
        </w:rPr>
        <w:t>Electronic Transactions(Queensland) Act 2001</w:t>
      </w:r>
      <w:r w:rsidRPr="00CD1363">
        <w:t>;</w:t>
      </w:r>
    </w:p>
    <w:p w:rsidR="00F619EF" w:rsidRPr="009A369A" w:rsidRDefault="006D7510" w:rsidP="009A369A">
      <w:pPr>
        <w:pStyle w:val="HGColBodyText"/>
        <w:numPr>
          <w:ilvl w:val="0"/>
          <w:numId w:val="24"/>
        </w:numPr>
        <w:rPr>
          <w:i/>
        </w:rPr>
      </w:pPr>
      <w:r w:rsidRPr="009A369A">
        <w:rPr>
          <w:i/>
        </w:rPr>
        <w:t>Electronic Transac</w:t>
      </w:r>
      <w:r w:rsidR="00F619EF" w:rsidRPr="00CD1363">
        <w:rPr>
          <w:i/>
        </w:rPr>
        <w:t>tions Act 2000 (SA)</w:t>
      </w:r>
      <w:r w:rsidR="00F619EF" w:rsidRPr="009A369A">
        <w:rPr>
          <w:i/>
        </w:rPr>
        <w:t>;</w:t>
      </w:r>
    </w:p>
    <w:p w:rsidR="00F619EF" w:rsidRPr="009A369A" w:rsidRDefault="00F619EF" w:rsidP="009A369A">
      <w:pPr>
        <w:pStyle w:val="HGColBodyText"/>
        <w:numPr>
          <w:ilvl w:val="0"/>
          <w:numId w:val="24"/>
        </w:numPr>
        <w:rPr>
          <w:i/>
        </w:rPr>
      </w:pPr>
      <w:r w:rsidRPr="00CD1363">
        <w:rPr>
          <w:i/>
        </w:rPr>
        <w:t>Electronic Transactions (Victoria) Act 2000</w:t>
      </w:r>
      <w:r w:rsidRPr="009A369A">
        <w:rPr>
          <w:i/>
        </w:rPr>
        <w:t>;</w:t>
      </w:r>
    </w:p>
    <w:p w:rsidR="00F619EF" w:rsidRPr="009A369A" w:rsidRDefault="00F619EF" w:rsidP="009A369A">
      <w:pPr>
        <w:pStyle w:val="HGColBodyText"/>
        <w:numPr>
          <w:ilvl w:val="0"/>
          <w:numId w:val="24"/>
        </w:numPr>
        <w:rPr>
          <w:i/>
        </w:rPr>
      </w:pPr>
      <w:r w:rsidRPr="00CD1363">
        <w:rPr>
          <w:i/>
        </w:rPr>
        <w:t xml:space="preserve">Electronic Transactions Act 2000 </w:t>
      </w:r>
      <w:r w:rsidR="006D7510" w:rsidRPr="009A369A">
        <w:rPr>
          <w:i/>
        </w:rPr>
        <w:t xml:space="preserve">No 8 </w:t>
      </w:r>
      <w:r w:rsidRPr="009A369A">
        <w:rPr>
          <w:i/>
        </w:rPr>
        <w:t>(NSW);</w:t>
      </w:r>
      <w:r w:rsidR="00510B08">
        <w:rPr>
          <w:i/>
        </w:rPr>
        <w:t xml:space="preserve"> </w:t>
      </w:r>
      <w:r w:rsidR="00510B08">
        <w:t>and</w:t>
      </w:r>
    </w:p>
    <w:p w:rsidR="00F619EF" w:rsidRPr="009A369A" w:rsidRDefault="00F619EF" w:rsidP="009A369A">
      <w:pPr>
        <w:pStyle w:val="HGColBodyText"/>
        <w:numPr>
          <w:ilvl w:val="0"/>
          <w:numId w:val="24"/>
        </w:numPr>
        <w:rPr>
          <w:i/>
        </w:rPr>
      </w:pPr>
      <w:r w:rsidRPr="00CD1363">
        <w:rPr>
          <w:i/>
        </w:rPr>
        <w:t>Electronic Transactions Act 2011 (WA)</w:t>
      </w:r>
      <w:r w:rsidRPr="009A369A">
        <w:rPr>
          <w:i/>
        </w:rPr>
        <w:t>.</w:t>
      </w:r>
    </w:p>
    <w:p w:rsidR="00900DDF" w:rsidRPr="00E5681E" w:rsidRDefault="00900DDF" w:rsidP="00CB37BA">
      <w:pPr>
        <w:pStyle w:val="HGColBodyText"/>
      </w:pPr>
      <w:r w:rsidRPr="00E5681E">
        <w:t>“</w:t>
      </w:r>
      <w:r w:rsidRPr="00E5681E">
        <w:rPr>
          <w:b/>
        </w:rPr>
        <w:t>Return</w:t>
      </w:r>
      <w:r w:rsidRPr="00E5681E">
        <w:t>”</w:t>
      </w:r>
      <w:r w:rsidR="00726525">
        <w:t xml:space="preserve"> </w:t>
      </w:r>
      <w:r w:rsidRPr="00E5681E">
        <w:t xml:space="preserve">has the meaning in clause </w:t>
      </w:r>
      <w:r w:rsidRPr="00E5681E">
        <w:fldChar w:fldCharType="begin"/>
      </w:r>
      <w:r w:rsidRPr="00E5681E">
        <w:instrText xml:space="preserve"> REF _Ref482869454 \w \h </w:instrText>
      </w:r>
      <w:r w:rsidR="00E5681E">
        <w:instrText xml:space="preserve"> \* MERGEFORMAT </w:instrText>
      </w:r>
      <w:r w:rsidRPr="00E5681E">
        <w:fldChar w:fldCharType="separate"/>
      </w:r>
      <w:r w:rsidR="00DD1D0E">
        <w:t>13.1</w:t>
      </w:r>
      <w:r w:rsidRPr="00E5681E">
        <w:fldChar w:fldCharType="end"/>
      </w:r>
      <w:r w:rsidRPr="00E5681E">
        <w:t>.</w:t>
      </w:r>
    </w:p>
    <w:p w:rsidR="00900DDF" w:rsidRPr="00E5681E" w:rsidRDefault="00900DDF" w:rsidP="00CB37BA">
      <w:pPr>
        <w:pStyle w:val="HGColBodyText"/>
      </w:pPr>
      <w:r w:rsidRPr="00E5681E">
        <w:t>“</w:t>
      </w:r>
      <w:r w:rsidRPr="00E5681E">
        <w:rPr>
          <w:b/>
        </w:rPr>
        <w:t>Schedule</w:t>
      </w:r>
      <w:r w:rsidRPr="00E5681E">
        <w:t xml:space="preserve">” means the schedule to this </w:t>
      </w:r>
      <w:r w:rsidR="00EA3624" w:rsidRPr="00E5681E">
        <w:t>A</w:t>
      </w:r>
      <w:r w:rsidRPr="00E5681E">
        <w:t xml:space="preserve">greement which details, amongst other things, the pricing, services and timeframes applicable between the Merchant and Grower for the purposes of this </w:t>
      </w:r>
      <w:r w:rsidR="00EA3624" w:rsidRPr="00E5681E">
        <w:t>A</w:t>
      </w:r>
      <w:r w:rsidRPr="00E5681E">
        <w:t>greement.</w:t>
      </w:r>
    </w:p>
    <w:p w:rsidR="00900DDF" w:rsidRPr="00E5681E" w:rsidRDefault="00900DDF" w:rsidP="00CB37BA">
      <w:pPr>
        <w:pStyle w:val="HGColBodyText"/>
      </w:pPr>
      <w:r w:rsidRPr="00E5681E">
        <w:t>“</w:t>
      </w:r>
      <w:r w:rsidRPr="00E5681E">
        <w:rPr>
          <w:b/>
        </w:rPr>
        <w:t>Service or Services</w:t>
      </w:r>
      <w:r w:rsidRPr="00E5681E">
        <w:t xml:space="preserve">” means the service or services to be provided by the Merchant for the Grower in respect of the Produce as described in the Schedule or as may be agreed between the Merchant and Grower from time to time. </w:t>
      </w:r>
    </w:p>
    <w:p w:rsidR="00900DDF" w:rsidRDefault="00900DDF" w:rsidP="00CB37BA">
      <w:pPr>
        <w:pStyle w:val="HGColBodyText"/>
      </w:pPr>
      <w:r w:rsidRPr="00E5681E">
        <w:t>“</w:t>
      </w:r>
      <w:r w:rsidRPr="00E5681E">
        <w:rPr>
          <w:b/>
        </w:rPr>
        <w:t>Statement</w:t>
      </w:r>
      <w:r w:rsidRPr="00E5681E">
        <w:t xml:space="preserve">” means the statement to be provided by the Merchant under clause </w:t>
      </w:r>
      <w:r w:rsidRPr="00E5681E">
        <w:fldChar w:fldCharType="begin"/>
      </w:r>
      <w:r w:rsidRPr="00E5681E">
        <w:instrText xml:space="preserve"> REF _Ref482869479 \w \h </w:instrText>
      </w:r>
      <w:r w:rsidR="00E5681E">
        <w:instrText xml:space="preserve"> \* MERGEFORMAT </w:instrText>
      </w:r>
      <w:r w:rsidRPr="00E5681E">
        <w:fldChar w:fldCharType="separate"/>
      </w:r>
      <w:r w:rsidR="00DD1D0E">
        <w:t>4.4</w:t>
      </w:r>
      <w:r w:rsidRPr="00E5681E">
        <w:fldChar w:fldCharType="end"/>
      </w:r>
      <w:r w:rsidRPr="00E5681E">
        <w:t>.</w:t>
      </w:r>
    </w:p>
    <w:p w:rsidR="00367B6D" w:rsidRPr="00E5681E" w:rsidRDefault="00367B6D" w:rsidP="00CB37BA">
      <w:pPr>
        <w:pStyle w:val="HGColBodyText"/>
      </w:pPr>
      <w:r>
        <w:t>“</w:t>
      </w:r>
      <w:r w:rsidRPr="00367B6D">
        <w:rPr>
          <w:b/>
        </w:rPr>
        <w:t>Statement Period</w:t>
      </w:r>
      <w:r>
        <w:t xml:space="preserve">” </w:t>
      </w:r>
      <w:r w:rsidR="00F83D45" w:rsidRPr="00E5681E">
        <w:t xml:space="preserve">means the </w:t>
      </w:r>
      <w:r w:rsidR="00F83D45">
        <w:t>statement</w:t>
      </w:r>
      <w:r w:rsidR="00F83D45" w:rsidRPr="00E5681E">
        <w:t xml:space="preserve"> period specified in the Schedule</w:t>
      </w:r>
      <w:r>
        <w:t>.</w:t>
      </w:r>
    </w:p>
    <w:p w:rsidR="00900DDF" w:rsidRPr="00E5681E" w:rsidRDefault="00900DDF" w:rsidP="00CB37BA">
      <w:pPr>
        <w:pStyle w:val="HGColBodyText"/>
      </w:pPr>
      <w:r w:rsidRPr="00E5681E">
        <w:t>“</w:t>
      </w:r>
      <w:r w:rsidRPr="00E5681E">
        <w:rPr>
          <w:b/>
        </w:rPr>
        <w:t>Terms of Trade</w:t>
      </w:r>
      <w:r w:rsidRPr="00E5681E">
        <w:t xml:space="preserve">” means the Merchant terms of trade for the purposes of the Code setting out the general terms on which the Merchant will trade with growers in respect of Produce, as amended from time to time.  </w:t>
      </w:r>
    </w:p>
    <w:p w:rsidR="00900DDF" w:rsidRPr="00E5681E" w:rsidRDefault="00900DDF" w:rsidP="00CB37BA">
      <w:pPr>
        <w:pStyle w:val="HGColBodyText"/>
      </w:pPr>
      <w:r w:rsidRPr="00E5681E">
        <w:t>“</w:t>
      </w:r>
      <w:r w:rsidRPr="00E5681E">
        <w:rPr>
          <w:b/>
        </w:rPr>
        <w:t>Week</w:t>
      </w:r>
      <w:r w:rsidRPr="00E5681E">
        <w:t xml:space="preserve">” means the period Saturday to Friday inclusive. </w:t>
      </w:r>
    </w:p>
    <w:p w:rsidR="00900DDF" w:rsidRPr="00E5681E" w:rsidRDefault="00C51FB9" w:rsidP="00146A69">
      <w:pPr>
        <w:pStyle w:val="StyleHGColSH1TopSinglesolidlineAuto05ptLinewid"/>
      </w:pPr>
      <w:r w:rsidRPr="00E5681E">
        <w:t>Interpretation</w:t>
      </w:r>
    </w:p>
    <w:p w:rsidR="00FF39E0" w:rsidRPr="00E5681E" w:rsidRDefault="00C51FB9" w:rsidP="00CB37BA">
      <w:pPr>
        <w:pStyle w:val="HGColBodyText"/>
      </w:pPr>
      <w:r w:rsidRPr="00E5681E">
        <w:t xml:space="preserve">The following rules of </w:t>
      </w:r>
      <w:r w:rsidR="008F2800" w:rsidRPr="00E5681E">
        <w:t>interpretation</w:t>
      </w:r>
      <w:r w:rsidRPr="00E5681E">
        <w:t xml:space="preserve"> apply unless the context requires otherwise:</w:t>
      </w:r>
    </w:p>
    <w:p w:rsidR="00C51FB9" w:rsidRPr="00E5681E" w:rsidRDefault="008F2800" w:rsidP="00CB37BA">
      <w:pPr>
        <w:pStyle w:val="HGColSH3"/>
      </w:pPr>
      <w:r>
        <w:t>i</w:t>
      </w:r>
      <w:r w:rsidR="00C51FB9" w:rsidRPr="00E5681E">
        <w:t>f a term of this Agreement conflicts with the Code, the Code prevails;</w:t>
      </w:r>
    </w:p>
    <w:p w:rsidR="00C51FB9" w:rsidRPr="00E5681E" w:rsidRDefault="008F2800" w:rsidP="00CB37BA">
      <w:pPr>
        <w:pStyle w:val="HGColSH3"/>
      </w:pPr>
      <w:r>
        <w:t>h</w:t>
      </w:r>
      <w:r w:rsidR="00C51FB9" w:rsidRPr="00E5681E">
        <w:t>eadings are for convenience only and do not affect interpretation;</w:t>
      </w:r>
    </w:p>
    <w:p w:rsidR="00C51FB9" w:rsidRPr="00E5681E" w:rsidRDefault="008F2800" w:rsidP="00CB37BA">
      <w:pPr>
        <w:pStyle w:val="HGColSH3"/>
      </w:pPr>
      <w:r>
        <w:t>t</w:t>
      </w:r>
      <w:r w:rsidR="00C51FB9" w:rsidRPr="00E5681E">
        <w:t>he singular include</w:t>
      </w:r>
      <w:r w:rsidR="0009359E">
        <w:t>s</w:t>
      </w:r>
      <w:r w:rsidR="00C51FB9" w:rsidRPr="00E5681E">
        <w:t xml:space="preserve"> the plural and </w:t>
      </w:r>
      <w:r w:rsidR="00BC7B11">
        <w:t>the plural includes the singular</w:t>
      </w:r>
      <w:r w:rsidR="00C51FB9" w:rsidRPr="00E5681E">
        <w:t>;</w:t>
      </w:r>
    </w:p>
    <w:p w:rsidR="00C51FB9" w:rsidRPr="00E5681E" w:rsidRDefault="00C51FB9" w:rsidP="00CB37BA">
      <w:pPr>
        <w:pStyle w:val="HGColSH3"/>
      </w:pPr>
      <w:r w:rsidRPr="00E5681E">
        <w:t>a gender includes all genders;</w:t>
      </w:r>
    </w:p>
    <w:p w:rsidR="00C51FB9" w:rsidRPr="00E5681E" w:rsidRDefault="00C51FB9" w:rsidP="00CB37BA">
      <w:pPr>
        <w:pStyle w:val="HGColSH3"/>
      </w:pPr>
      <w:r w:rsidRPr="00E5681E">
        <w:t>where a word or phrase is defined its other grammatical forms have a corresponding meaning;</w:t>
      </w:r>
    </w:p>
    <w:p w:rsidR="00C51FB9" w:rsidRPr="00E5681E" w:rsidRDefault="00C51FB9" w:rsidP="00CB37BA">
      <w:pPr>
        <w:pStyle w:val="HGColSH3"/>
      </w:pPr>
      <w:r w:rsidRPr="00E5681E">
        <w:t xml:space="preserve">a </w:t>
      </w:r>
      <w:r w:rsidR="008F2800" w:rsidRPr="00E5681E">
        <w:t>reference</w:t>
      </w:r>
      <w:r w:rsidRPr="00E5681E">
        <w:t xml:space="preserve"> to a person includes a </w:t>
      </w:r>
      <w:r w:rsidR="0028165E" w:rsidRPr="00E5681E">
        <w:t>person, partnership, corporation, trust, association, joint venture, unincorporated body, government body</w:t>
      </w:r>
      <w:r w:rsidR="00591335">
        <w:t xml:space="preserve">, </w:t>
      </w:r>
      <w:r w:rsidR="00591335" w:rsidRPr="00E5681E">
        <w:t>the party’s executors, administrators, successors and permitted assigns</w:t>
      </w:r>
      <w:r w:rsidR="0028165E" w:rsidRPr="00E5681E">
        <w:t xml:space="preserve"> or other entity includes any other of them;</w:t>
      </w:r>
    </w:p>
    <w:p w:rsidR="00C51FB9" w:rsidRPr="00E5681E" w:rsidRDefault="00C51FB9" w:rsidP="00C51FB9">
      <w:pPr>
        <w:pStyle w:val="HGColSH3"/>
      </w:pPr>
      <w:r w:rsidRPr="00E5681E">
        <w:t xml:space="preserve">a reference to a clause or schedule is to a clause or schedule to this Agreement and a </w:t>
      </w:r>
      <w:r w:rsidR="008F2800" w:rsidRPr="00E5681E">
        <w:t>reference</w:t>
      </w:r>
      <w:r w:rsidRPr="00E5681E">
        <w:t xml:space="preserve"> to this Agreement includes a schedule to this Agreement;</w:t>
      </w:r>
    </w:p>
    <w:p w:rsidR="00C51FB9" w:rsidRPr="00E5681E" w:rsidRDefault="00C51FB9" w:rsidP="00C51FB9">
      <w:pPr>
        <w:pStyle w:val="HGColSH3"/>
      </w:pPr>
      <w:r w:rsidRPr="00E5681E">
        <w:t xml:space="preserve">a reference to any party to this Agreement or any other agreement or document includes the party’s successors and </w:t>
      </w:r>
      <w:r w:rsidR="008F2800">
        <w:t>a</w:t>
      </w:r>
      <w:r w:rsidRPr="00E5681E">
        <w:t>ssigns;</w:t>
      </w:r>
    </w:p>
    <w:p w:rsidR="00C51FB9" w:rsidRPr="00E5681E" w:rsidRDefault="0083247D" w:rsidP="00C51FB9">
      <w:pPr>
        <w:pStyle w:val="HGColSH3"/>
      </w:pPr>
      <w:r>
        <w:t>a reference to a right or obl</w:t>
      </w:r>
      <w:r w:rsidR="00C51FB9" w:rsidRPr="00E5681E">
        <w:t>igation of any two or more persons confers that right or imposes that obligation, as the case may be, jointly and severally;</w:t>
      </w:r>
    </w:p>
    <w:p w:rsidR="00C51FB9" w:rsidRPr="00E5681E" w:rsidRDefault="0083247D" w:rsidP="00C51FB9">
      <w:pPr>
        <w:pStyle w:val="HGColSH3"/>
      </w:pPr>
      <w:r w:rsidRPr="00E5681E">
        <w:t xml:space="preserve">a reference to any agreement or </w:t>
      </w:r>
      <w:r>
        <w:t>document is to</w:t>
      </w:r>
      <w:r w:rsidRPr="00E5681E">
        <w:t xml:space="preserve"> that agreement or document as amended, novated, supplemented, varied or replaced from time to time, where applicable, in accordance with this Agreement or that other agreement or document;</w:t>
      </w:r>
    </w:p>
    <w:p w:rsidR="005976BD" w:rsidRPr="00E5681E" w:rsidRDefault="005976BD" w:rsidP="00C51FB9">
      <w:pPr>
        <w:pStyle w:val="HGColSH3"/>
      </w:pPr>
      <w:r w:rsidRPr="00E5681E">
        <w:t>a reference to any legislation or to any provision of any legislation any modification or re-enactment of it, any legislative provision substituted for it and all regulations and statutory instruments issued under it; and</w:t>
      </w:r>
    </w:p>
    <w:p w:rsidR="005976BD" w:rsidRPr="00E5681E" w:rsidRDefault="005976BD" w:rsidP="00C51FB9">
      <w:pPr>
        <w:pStyle w:val="HGColSH3"/>
      </w:pPr>
      <w:r w:rsidRPr="00E5681E">
        <w:t xml:space="preserve">a </w:t>
      </w:r>
      <w:r w:rsidR="0083247D" w:rsidRPr="00E5681E">
        <w:t>reference</w:t>
      </w:r>
      <w:r w:rsidRPr="00E5681E">
        <w:t xml:space="preserve"> to conduct includes, </w:t>
      </w:r>
      <w:r w:rsidR="0083247D" w:rsidRPr="00E5681E">
        <w:t>without</w:t>
      </w:r>
      <w:r w:rsidRPr="00E5681E">
        <w:t xml:space="preserve"> limitation any omissions, statement or undertaking, whether or not in writing. </w:t>
      </w:r>
    </w:p>
    <w:sectPr w:rsidR="005976BD" w:rsidRPr="00E5681E" w:rsidSect="004E785C">
      <w:type w:val="continuous"/>
      <w:pgSz w:w="11907" w:h="16840" w:code="9"/>
      <w:pgMar w:top="1701" w:right="851" w:bottom="851" w:left="851" w:header="737" w:footer="737" w:gutter="0"/>
      <w:cols w:num="2" w:sep="1" w:space="567"/>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CA" w:rsidRDefault="009E64CA">
      <w:pPr>
        <w:pStyle w:val="Heading8"/>
      </w:pPr>
      <w:r>
        <w:separator/>
      </w:r>
    </w:p>
  </w:endnote>
  <w:endnote w:type="continuationSeparator" w:id="0">
    <w:p w:rsidR="009E64CA" w:rsidRDefault="009E64CA">
      <w:pPr>
        <w:pStyle w:val="Heading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49C"/>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CA" w:rsidRDefault="009E64CA">
      <w:pPr>
        <w:pStyle w:val="Heading8"/>
      </w:pPr>
      <w:r>
        <w:separator/>
      </w:r>
    </w:p>
  </w:footnote>
  <w:footnote w:type="continuationSeparator" w:id="0">
    <w:p w:rsidR="009E64CA" w:rsidRDefault="009E64CA">
      <w:pPr>
        <w:pStyle w:val="Heading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7F8" w:rsidRDefault="003117F8" w:rsidP="009C6410">
    <w:pPr>
      <w:framePr w:w="1066" w:h="380" w:hSpace="181" w:wrap="around" w:vAnchor="text" w:hAnchor="page" w:x="10065" w:y="-124" w:anchorLock="1"/>
      <w:jc w:val="right"/>
    </w:pPr>
  </w:p>
  <w:p w:rsidR="003117F8" w:rsidRPr="00772037" w:rsidRDefault="003117F8" w:rsidP="007C51F7">
    <w:pPr>
      <w:pStyle w:val="HG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5A"/>
    <w:multiLevelType w:val="multilevel"/>
    <w:tmpl w:val="7B90A682"/>
    <w:styleLink w:val="HGScheduleListNumbering"/>
    <w:lvl w:ilvl="0">
      <w:start w:val="1"/>
      <w:numFmt w:val="decimal"/>
      <w:pStyle w:val="HGScheduleList"/>
      <w:lvlText w:val="%1."/>
      <w:lvlJc w:val="left"/>
      <w:pPr>
        <w:tabs>
          <w:tab w:val="num" w:pos="680"/>
        </w:tabs>
        <w:ind w:left="680" w:hanging="680"/>
      </w:pPr>
      <w:rPr>
        <w:rFonts w:hint="default"/>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1" w15:restartNumberingAfterBreak="0">
    <w:nsid w:val="02B17128"/>
    <w:multiLevelType w:val="multilevel"/>
    <w:tmpl w:val="DAE88206"/>
    <w:styleLink w:val="HGDocSHNumbering"/>
    <w:lvl w:ilvl="0">
      <w:start w:val="1"/>
      <w:numFmt w:val="decimal"/>
      <w:pStyle w:val="HGDocSH1"/>
      <w:lvlText w:val="%1."/>
      <w:lvlJc w:val="left"/>
      <w:pPr>
        <w:tabs>
          <w:tab w:val="num" w:pos="680"/>
        </w:tabs>
        <w:ind w:left="680" w:hanging="680"/>
      </w:pPr>
      <w:rPr>
        <w:rFonts w:ascii="Arial Bold" w:hAnsi="Arial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DocSH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DocSH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DocSH4"/>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DocSH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GDocSH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32002C5"/>
    <w:multiLevelType w:val="multilevel"/>
    <w:tmpl w:val="6D749264"/>
    <w:styleLink w:val="HGColNumbering"/>
    <w:lvl w:ilvl="0">
      <w:start w:val="1"/>
      <w:numFmt w:val="decimal"/>
      <w:pStyle w:val="HGColSH1"/>
      <w:lvlText w:val="%1."/>
      <w:lvlJc w:val="left"/>
      <w:pPr>
        <w:tabs>
          <w:tab w:val="num" w:pos="680"/>
        </w:tabs>
        <w:ind w:left="680" w:hanging="680"/>
      </w:pPr>
      <w:rPr>
        <w:rFonts w:ascii="Arial Bold" w:hAnsi="Arial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GColSH2"/>
      <w:lvlText w:val="%1.%2"/>
      <w:lvlJc w:val="left"/>
      <w:pPr>
        <w:tabs>
          <w:tab w:val="num" w:pos="680"/>
        </w:tabs>
        <w:ind w:left="680" w:hanging="68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GColSH3"/>
      <w:lvlText w:val="(%3)"/>
      <w:lvlJc w:val="left"/>
      <w:pPr>
        <w:tabs>
          <w:tab w:val="num" w:pos="822"/>
        </w:tabs>
        <w:ind w:left="822" w:hanging="68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GColSH4"/>
      <w:lvlText w:val="(%4)"/>
      <w:lvlJc w:val="left"/>
      <w:pPr>
        <w:tabs>
          <w:tab w:val="num" w:pos="1361"/>
        </w:tabs>
        <w:ind w:left="1361" w:hanging="681"/>
      </w:pPr>
      <w:rPr>
        <w:rFonts w:ascii="Arial" w:hAnsi="Arial"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GColSH5"/>
      <w:lvlText w:val="(%5)"/>
      <w:lvlJc w:val="left"/>
      <w:pPr>
        <w:tabs>
          <w:tab w:val="num" w:pos="2041"/>
        </w:tabs>
        <w:ind w:left="2041" w:hanging="68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B420927"/>
    <w:multiLevelType w:val="multilevel"/>
    <w:tmpl w:val="ED22E1DA"/>
    <w:lvl w:ilvl="0">
      <w:start w:val="1"/>
      <w:numFmt w:val="decimal"/>
      <w:pStyle w:val="ListParagraph"/>
      <w:lvlText w:val="%1"/>
      <w:lvlJc w:val="left"/>
      <w:pPr>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ind w:left="680"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361"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041"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041"/>
        </w:tabs>
        <w:ind w:left="2722" w:hanging="681"/>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722"/>
        </w:tabs>
        <w:ind w:left="3402" w:hanging="68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6852B92"/>
    <w:multiLevelType w:val="multilevel"/>
    <w:tmpl w:val="711EF516"/>
    <w:lvl w:ilvl="0">
      <w:start w:val="1"/>
      <w:numFmt w:val="decimal"/>
      <w:pStyle w:val="HGAttachmentHeading"/>
      <w:suff w:val="nothing"/>
      <w:lvlText w:val="Attachment %1"/>
      <w:lvlJc w:val="left"/>
      <w:pPr>
        <w:ind w:left="0" w:firstLine="0"/>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80"/>
        </w:tabs>
        <w:ind w:left="680" w:hanging="6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381"/>
        </w:tabs>
        <w:ind w:left="2381" w:hanging="567"/>
      </w:pPr>
      <w:rPr>
        <w:rFonts w:ascii="Arial" w:hAnsi="Arial" w:hint="default"/>
        <w:b w:val="0"/>
        <w:i w:val="0"/>
        <w:sz w:val="22"/>
        <w:u w:val="none"/>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5" w15:restartNumberingAfterBreak="0">
    <w:nsid w:val="176005FE"/>
    <w:multiLevelType w:val="hybridMultilevel"/>
    <w:tmpl w:val="7E3084C2"/>
    <w:lvl w:ilvl="0" w:tplc="98125D7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3672BC"/>
    <w:multiLevelType w:val="multilevel"/>
    <w:tmpl w:val="C63463D6"/>
    <w:styleLink w:val="HGScheduleHeadingNumbering"/>
    <w:lvl w:ilvl="0">
      <w:start w:val="1"/>
      <w:numFmt w:val="decimal"/>
      <w:pStyle w:val="HGScheduleHeading"/>
      <w:suff w:val="space"/>
      <w:lvlText w:val="Schedule %1"/>
      <w:lvlJc w:val="left"/>
      <w:pPr>
        <w:ind w:left="1361" w:hanging="1361"/>
      </w:pPr>
      <w:rPr>
        <w:rFonts w:ascii="Arial Bold" w:hAnsi="Arial Bold" w:hint="default"/>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31680"/>
        </w:tabs>
        <w:ind w:left="-32767" w:firstLine="0"/>
      </w:pPr>
      <w:rPr>
        <w:rFonts w:ascii="Arial" w:hAnsi="Arial" w:hint="default"/>
        <w:b w:val="0"/>
        <w:i w:val="0"/>
        <w:color w:val="auto"/>
        <w:sz w:val="20"/>
        <w:u w:val="none"/>
      </w:rPr>
    </w:lvl>
    <w:lvl w:ilvl="2">
      <w:start w:val="1"/>
      <w:numFmt w:val="none"/>
      <w:lvlText w:val=""/>
      <w:lvlJc w:val="left"/>
      <w:pPr>
        <w:tabs>
          <w:tab w:val="num" w:pos="-31680"/>
        </w:tabs>
        <w:ind w:left="-32767" w:firstLine="0"/>
      </w:pPr>
      <w:rPr>
        <w:rFonts w:ascii="Arial" w:hAnsi="Arial" w:hint="default"/>
        <w:b w:val="0"/>
        <w:i w:val="0"/>
        <w:sz w:val="20"/>
        <w:u w:val="none"/>
      </w:rPr>
    </w:lvl>
    <w:lvl w:ilvl="3">
      <w:start w:val="1"/>
      <w:numFmt w:val="none"/>
      <w:lvlText w:val=""/>
      <w:lvlJc w:val="left"/>
      <w:pPr>
        <w:tabs>
          <w:tab w:val="num" w:pos="-31680"/>
        </w:tabs>
        <w:ind w:left="-32767" w:firstLine="0"/>
      </w:pPr>
      <w:rPr>
        <w:rFonts w:ascii="Arial" w:hAnsi="Arial" w:hint="default"/>
        <w:b w:val="0"/>
        <w:i w:val="0"/>
        <w:sz w:val="20"/>
        <w:u w:val="none"/>
      </w:rPr>
    </w:lvl>
    <w:lvl w:ilvl="4">
      <w:start w:val="1"/>
      <w:numFmt w:val="none"/>
      <w:lvlText w:val=""/>
      <w:lvlJc w:val="left"/>
      <w:pPr>
        <w:tabs>
          <w:tab w:val="num" w:pos="-31680"/>
        </w:tabs>
        <w:ind w:left="-32767" w:firstLine="0"/>
      </w:pPr>
      <w:rPr>
        <w:rFonts w:ascii="Arial" w:hAnsi="Arial" w:hint="default"/>
        <w:b w:val="0"/>
        <w:i w:val="0"/>
        <w:sz w:val="20"/>
        <w:u w:val="none"/>
      </w:rPr>
    </w:lvl>
    <w:lvl w:ilvl="5">
      <w:start w:val="1"/>
      <w:numFmt w:val="none"/>
      <w:lvlText w:val=""/>
      <w:lvlJc w:val="left"/>
      <w:pPr>
        <w:tabs>
          <w:tab w:val="num" w:pos="-31680"/>
        </w:tabs>
        <w:ind w:left="-32767" w:firstLine="0"/>
      </w:pPr>
      <w:rPr>
        <w:rFonts w:ascii="Arial" w:hAnsi="Arial" w:hint="default"/>
        <w:b w:val="0"/>
        <w:i w:val="0"/>
        <w:color w:val="auto"/>
        <w:sz w:val="20"/>
        <w:u w:val="none"/>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E3B6706"/>
    <w:multiLevelType w:val="multilevel"/>
    <w:tmpl w:val="BEE4AA8C"/>
    <w:lvl w:ilvl="0">
      <w:start w:val="1"/>
      <w:numFmt w:val="upperLetter"/>
      <w:pStyle w:val="HGBackgroundA"/>
      <w:lvlText w:val="%1."/>
      <w:lvlJc w:val="left"/>
      <w:pPr>
        <w:tabs>
          <w:tab w:val="num" w:pos="680"/>
        </w:tabs>
        <w:ind w:left="680" w:hanging="680"/>
      </w:pPr>
      <w:rPr>
        <w:rFonts w:ascii="Arial" w:hAnsi="Arial" w:hint="default"/>
        <w:b w:val="0"/>
        <w:i w:val="0"/>
        <w:color w:val="auto"/>
        <w:sz w:val="20"/>
        <w:u w:val="none"/>
      </w:rPr>
    </w:lvl>
    <w:lvl w:ilvl="1">
      <w:start w:val="1"/>
      <w:numFmt w:val="lowerLetter"/>
      <w:pStyle w:val="HGBackgrounda0"/>
      <w:lvlText w:val="(%2)"/>
      <w:lvlJc w:val="left"/>
      <w:pPr>
        <w:tabs>
          <w:tab w:val="num" w:pos="1361"/>
        </w:tabs>
        <w:ind w:left="1361" w:hanging="681"/>
      </w:pPr>
      <w:rPr>
        <w:rFonts w:ascii="Arial" w:hAnsi="Arial" w:hint="default"/>
        <w:b w:val="0"/>
        <w:i w:val="0"/>
        <w:color w:val="auto"/>
        <w:sz w:val="20"/>
        <w:u w:val="none"/>
      </w:rPr>
    </w:lvl>
    <w:lvl w:ilvl="2">
      <w:start w:val="1"/>
      <w:numFmt w:val="lowerLetter"/>
      <w:lvlText w:val="(%3)"/>
      <w:lvlJc w:val="left"/>
      <w:pPr>
        <w:tabs>
          <w:tab w:val="num" w:pos="1361"/>
        </w:tabs>
        <w:ind w:left="1361" w:hanging="681"/>
      </w:pPr>
      <w:rPr>
        <w:rFonts w:ascii="Arial" w:hAnsi="Arial" w:hint="default"/>
        <w:b w:val="0"/>
        <w:i w:val="0"/>
        <w:sz w:val="20"/>
        <w:u w:val="none"/>
      </w:rPr>
    </w:lvl>
    <w:lvl w:ilvl="3">
      <w:start w:val="1"/>
      <w:numFmt w:val="decimal"/>
      <w:lvlText w:val="(%4)"/>
      <w:lvlJc w:val="left"/>
      <w:pPr>
        <w:tabs>
          <w:tab w:val="num" w:pos="2041"/>
        </w:tabs>
        <w:ind w:left="2041" w:hanging="680"/>
      </w:pPr>
      <w:rPr>
        <w:rFonts w:ascii="Arial" w:hAnsi="Arial" w:hint="default"/>
        <w:b w:val="0"/>
        <w:i w:val="0"/>
        <w:color w:val="auto"/>
        <w:sz w:val="20"/>
        <w:u w:val="none"/>
      </w:rPr>
    </w:lvl>
    <w:lvl w:ilvl="4">
      <w:start w:val="1"/>
      <w:numFmt w:val="upperLetter"/>
      <w:lvlText w:val="(%5)"/>
      <w:lvlJc w:val="left"/>
      <w:pPr>
        <w:tabs>
          <w:tab w:val="num" w:pos="2722"/>
        </w:tabs>
        <w:ind w:left="2722" w:hanging="681"/>
      </w:pPr>
      <w:rPr>
        <w:rFonts w:ascii="Arial" w:hAnsi="Arial" w:hint="default"/>
        <w:b w:val="0"/>
        <w:i w:val="0"/>
        <w:sz w:val="20"/>
        <w:u w:val="none"/>
      </w:rPr>
    </w:lvl>
    <w:lvl w:ilvl="5">
      <w:start w:val="1"/>
      <w:numFmt w:val="lowerRoman"/>
      <w:lvlText w:val="(%6)"/>
      <w:lvlJc w:val="left"/>
      <w:pPr>
        <w:tabs>
          <w:tab w:val="num" w:pos="3402"/>
        </w:tabs>
        <w:ind w:left="3402" w:hanging="680"/>
      </w:pPr>
      <w:rPr>
        <w:rFonts w:ascii="Arial" w:hAnsi="Arial" w:hint="default"/>
        <w:b w:val="0"/>
        <w:i w:val="0"/>
        <w:color w:val="auto"/>
        <w:sz w:val="20"/>
        <w:u w:val="none"/>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5E45B19"/>
    <w:multiLevelType w:val="multilevel"/>
    <w:tmpl w:val="D3E8E3F4"/>
    <w:styleLink w:val="HGKMnotenumbering"/>
    <w:lvl w:ilvl="0">
      <w:start w:val="1"/>
      <w:numFmt w:val="decimal"/>
      <w:pStyle w:val="HGKMNoteHeading1"/>
      <w:lvlText w:val="%1."/>
      <w:lvlJc w:val="left"/>
      <w:pPr>
        <w:tabs>
          <w:tab w:val="num" w:pos="680"/>
        </w:tabs>
        <w:ind w:left="680" w:hanging="680"/>
      </w:pPr>
      <w:rPr>
        <w:rFonts w:ascii="Arial Bold" w:hAnsi="Arial Bold" w:hint="default"/>
        <w:b/>
        <w:color w:val="000080"/>
        <w:sz w:val="22"/>
      </w:rPr>
    </w:lvl>
    <w:lvl w:ilvl="1">
      <w:start w:val="1"/>
      <w:numFmt w:val="decimal"/>
      <w:pStyle w:val="HGKMNoteHeading2"/>
      <w:lvlText w:val="%1.%2"/>
      <w:lvlJc w:val="left"/>
      <w:pPr>
        <w:tabs>
          <w:tab w:val="num" w:pos="680"/>
        </w:tabs>
        <w:ind w:left="680" w:hanging="680"/>
      </w:pPr>
      <w:rPr>
        <w:rFonts w:ascii="Arial" w:hAnsi="Arial" w:hint="default"/>
        <w:b w:val="0"/>
        <w:i w:val="0"/>
        <w:color w:val="000080"/>
        <w:sz w:val="20"/>
      </w:rPr>
    </w:lvl>
    <w:lvl w:ilvl="2">
      <w:start w:val="1"/>
      <w:numFmt w:val="lowerLetter"/>
      <w:pStyle w:val="HGKMNoteHeading3"/>
      <w:lvlText w:val="(%3)"/>
      <w:lvlJc w:val="left"/>
      <w:pPr>
        <w:tabs>
          <w:tab w:val="num" w:pos="1361"/>
        </w:tabs>
        <w:ind w:left="1361" w:hanging="681"/>
      </w:pPr>
      <w:rPr>
        <w:rFonts w:ascii="Arial" w:hAnsi="Arial" w:hint="default"/>
        <w:b w:val="0"/>
        <w:i w:val="0"/>
        <w:color w:val="000080"/>
        <w:sz w:val="20"/>
      </w:rPr>
    </w:lvl>
    <w:lvl w:ilvl="3">
      <w:start w:val="1"/>
      <w:numFmt w:val="decimal"/>
      <w:pStyle w:val="HGKMNoteHeading4"/>
      <w:lvlText w:val="(%4)"/>
      <w:lvlJc w:val="left"/>
      <w:pPr>
        <w:tabs>
          <w:tab w:val="num" w:pos="2041"/>
        </w:tabs>
        <w:ind w:left="2041" w:hanging="680"/>
      </w:pPr>
      <w:rPr>
        <w:rFonts w:ascii="Arial" w:hAnsi="Arial" w:hint="default"/>
        <w:b w:val="0"/>
        <w:i w:val="0"/>
        <w:color w:val="000080"/>
        <w:sz w:val="20"/>
      </w:rPr>
    </w:lvl>
    <w:lvl w:ilvl="4">
      <w:start w:val="1"/>
      <w:numFmt w:val="upperLetter"/>
      <w:lvlText w:val="(%5)"/>
      <w:lvlJc w:val="left"/>
      <w:pPr>
        <w:tabs>
          <w:tab w:val="num" w:pos="2722"/>
        </w:tabs>
        <w:ind w:left="2722" w:hanging="681"/>
      </w:pPr>
      <w:rPr>
        <w:rFonts w:ascii="Arial" w:hAnsi="Arial" w:hint="default"/>
        <w:b w:val="0"/>
        <w:i w:val="0"/>
        <w:sz w:val="20"/>
      </w:rPr>
    </w:lvl>
    <w:lvl w:ilvl="5">
      <w:start w:val="1"/>
      <w:numFmt w:val="lowerRoman"/>
      <w:lvlText w:val="(%6)"/>
      <w:lvlJc w:val="left"/>
      <w:pPr>
        <w:tabs>
          <w:tab w:val="num" w:pos="3402"/>
        </w:tabs>
        <w:ind w:left="3402" w:hanging="680"/>
      </w:pPr>
      <w:rPr>
        <w:rFonts w:ascii="Arial" w:hAnsi="Arial" w:hint="default"/>
        <w:b w:val="0"/>
        <w:i w:val="0"/>
        <w:color w:val="000080"/>
        <w:sz w:val="20"/>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9" w15:restartNumberingAfterBreak="0">
    <w:nsid w:val="3FDA4C9B"/>
    <w:multiLevelType w:val="hybridMultilevel"/>
    <w:tmpl w:val="2CFC19CE"/>
    <w:lvl w:ilvl="0" w:tplc="76F074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9041C8"/>
    <w:multiLevelType w:val="multilevel"/>
    <w:tmpl w:val="9356B22A"/>
    <w:styleLink w:val="HGTableNumbering"/>
    <w:lvl w:ilvl="0">
      <w:start w:val="1"/>
      <w:numFmt w:val="decimal"/>
      <w:pStyle w:val="HGTable1"/>
      <w:lvlText w:val="%1."/>
      <w:lvlJc w:val="left"/>
      <w:pPr>
        <w:tabs>
          <w:tab w:val="num" w:pos="454"/>
        </w:tabs>
        <w:ind w:left="454" w:hanging="454"/>
      </w:pPr>
      <w:rPr>
        <w:rFonts w:ascii="Arial" w:hAnsi="Arial" w:hint="default"/>
        <w:b w:val="0"/>
        <w:i w:val="0"/>
        <w:sz w:val="20"/>
      </w:rPr>
    </w:lvl>
    <w:lvl w:ilvl="1">
      <w:start w:val="1"/>
      <w:numFmt w:val="lowerLetter"/>
      <w:pStyle w:val="HGTable2"/>
      <w:lvlText w:val="(%2)"/>
      <w:lvlJc w:val="left"/>
      <w:pPr>
        <w:tabs>
          <w:tab w:val="num" w:pos="907"/>
        </w:tabs>
        <w:ind w:left="908" w:hanging="454"/>
      </w:pPr>
      <w:rPr>
        <w:rFonts w:ascii="Arial" w:hAnsi="Arial" w:hint="default"/>
        <w:b w:val="0"/>
        <w:i w:val="0"/>
        <w:sz w:val="20"/>
      </w:rPr>
    </w:lvl>
    <w:lvl w:ilvl="2">
      <w:start w:val="1"/>
      <w:numFmt w:val="decimal"/>
      <w:pStyle w:val="HGTable3"/>
      <w:lvlText w:val="(%3)"/>
      <w:lvlJc w:val="left"/>
      <w:pPr>
        <w:tabs>
          <w:tab w:val="num" w:pos="1361"/>
        </w:tabs>
        <w:ind w:left="1362" w:hanging="454"/>
      </w:pPr>
      <w:rPr>
        <w:rFonts w:ascii="Arial" w:hAnsi="Arial" w:hint="default"/>
        <w:b w:val="0"/>
        <w:i w:val="0"/>
        <w:sz w:val="20"/>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15:restartNumberingAfterBreak="0">
    <w:nsid w:val="687B0913"/>
    <w:multiLevelType w:val="multilevel"/>
    <w:tmpl w:val="7A0A4846"/>
    <w:lvl w:ilvl="0">
      <w:start w:val="1"/>
      <w:numFmt w:val="decimal"/>
      <w:lvlRestart w:val="0"/>
      <w:pStyle w:val="Heading1"/>
      <w:lvlText w:val="%1."/>
      <w:lvlJc w:val="left"/>
      <w:pPr>
        <w:tabs>
          <w:tab w:val="num" w:pos="680"/>
        </w:tabs>
        <w:ind w:left="680" w:hanging="680"/>
      </w:pPr>
      <w:rPr>
        <w:rFonts w:ascii="Arial" w:hAnsi="Arial" w:cs="Arial" w:hint="default"/>
        <w:b/>
        <w:i w:val="0"/>
        <w:color w:val="auto"/>
        <w:sz w:val="22"/>
        <w:u w:val="none"/>
      </w:rPr>
    </w:lvl>
    <w:lvl w:ilvl="1">
      <w:start w:val="1"/>
      <w:numFmt w:val="decimal"/>
      <w:pStyle w:val="Heading2"/>
      <w:lvlText w:val="%1.%2"/>
      <w:lvlJc w:val="left"/>
      <w:pPr>
        <w:tabs>
          <w:tab w:val="num" w:pos="680"/>
        </w:tabs>
        <w:ind w:left="680" w:hanging="680"/>
      </w:pPr>
      <w:rPr>
        <w:rFonts w:ascii="Arial" w:hAnsi="Arial" w:cs="Arial" w:hint="default"/>
        <w:b w:val="0"/>
        <w:i w:val="0"/>
        <w:color w:val="auto"/>
        <w:sz w:val="20"/>
        <w:u w:val="none"/>
      </w:rPr>
    </w:lvl>
    <w:lvl w:ilvl="2">
      <w:start w:val="1"/>
      <w:numFmt w:val="lowerLetter"/>
      <w:pStyle w:val="Heading3"/>
      <w:lvlText w:val="(%3)"/>
      <w:lvlJc w:val="left"/>
      <w:pPr>
        <w:tabs>
          <w:tab w:val="num" w:pos="1361"/>
        </w:tabs>
        <w:ind w:left="1361" w:hanging="681"/>
      </w:pPr>
      <w:rPr>
        <w:rFonts w:ascii="Arial" w:hAnsi="Arial" w:cs="Arial" w:hint="default"/>
        <w:b w:val="0"/>
        <w:i w:val="0"/>
        <w:color w:val="auto"/>
        <w:sz w:val="20"/>
        <w:u w:val="none"/>
      </w:rPr>
    </w:lvl>
    <w:lvl w:ilvl="3">
      <w:start w:val="1"/>
      <w:numFmt w:val="decimal"/>
      <w:pStyle w:val="Heading4"/>
      <w:lvlText w:val="(%4)"/>
      <w:lvlJc w:val="left"/>
      <w:pPr>
        <w:tabs>
          <w:tab w:val="num" w:pos="2041"/>
        </w:tabs>
        <w:ind w:left="2041" w:hanging="680"/>
      </w:pPr>
      <w:rPr>
        <w:rFonts w:ascii="Arial" w:hAnsi="Arial" w:cs="Arial" w:hint="default"/>
        <w:b w:val="0"/>
        <w:i w:val="0"/>
        <w:color w:val="auto"/>
        <w:sz w:val="20"/>
        <w:u w:val="none"/>
      </w:rPr>
    </w:lvl>
    <w:lvl w:ilvl="4">
      <w:start w:val="1"/>
      <w:numFmt w:val="upperLetter"/>
      <w:pStyle w:val="Heading5"/>
      <w:lvlText w:val="(%5)"/>
      <w:lvlJc w:val="left"/>
      <w:pPr>
        <w:tabs>
          <w:tab w:val="num" w:pos="2721"/>
        </w:tabs>
        <w:ind w:left="2721" w:hanging="680"/>
      </w:pPr>
      <w:rPr>
        <w:rFonts w:ascii="Arial" w:hAnsi="Arial" w:cs="Arial" w:hint="default"/>
        <w:b w:val="0"/>
        <w:i w:val="0"/>
        <w:color w:val="auto"/>
        <w:sz w:val="20"/>
        <w:u w:val="none"/>
      </w:rPr>
    </w:lvl>
    <w:lvl w:ilvl="5">
      <w:start w:val="1"/>
      <w:numFmt w:val="lowerRoman"/>
      <w:pStyle w:val="Heading6"/>
      <w:lvlText w:val="(%6)"/>
      <w:lvlJc w:val="left"/>
      <w:pPr>
        <w:tabs>
          <w:tab w:val="num" w:pos="3402"/>
        </w:tabs>
        <w:ind w:left="3402" w:hanging="681"/>
      </w:pPr>
      <w:rPr>
        <w:rFonts w:ascii="Arial" w:hAnsi="Arial" w:cs="Arial" w:hint="default"/>
        <w:b w:val="0"/>
        <w:i w:val="0"/>
        <w:color w:val="auto"/>
        <w:sz w:val="20"/>
        <w:u w:val="none"/>
      </w:rPr>
    </w:lvl>
    <w:lvl w:ilvl="6">
      <w:start w:val="1"/>
      <w:numFmt w:val="none"/>
      <w:lvlText w:val=""/>
      <w:lvlJc w:val="left"/>
      <w:pPr>
        <w:tabs>
          <w:tab w:val="num" w:pos="4082"/>
        </w:tabs>
        <w:ind w:left="4082" w:hanging="680"/>
      </w:pPr>
      <w:rPr>
        <w:rFonts w:hint="default"/>
      </w:rPr>
    </w:lvl>
    <w:lvl w:ilvl="7">
      <w:start w:val="1"/>
      <w:numFmt w:val="none"/>
      <w:lvlText w:val=""/>
      <w:lvlJc w:val="left"/>
      <w:pPr>
        <w:tabs>
          <w:tab w:val="num" w:pos="4762"/>
        </w:tabs>
        <w:ind w:left="4762" w:hanging="680"/>
      </w:pPr>
      <w:rPr>
        <w:rFonts w:hint="default"/>
      </w:rPr>
    </w:lvl>
    <w:lvl w:ilvl="8">
      <w:start w:val="1"/>
      <w:numFmt w:val="none"/>
      <w:lvlText w:val=""/>
      <w:lvlJc w:val="left"/>
      <w:pPr>
        <w:tabs>
          <w:tab w:val="num" w:pos="5443"/>
        </w:tabs>
        <w:ind w:left="5443" w:hanging="681"/>
      </w:pPr>
      <w:rPr>
        <w:rFonts w:hint="default"/>
      </w:rPr>
    </w:lvl>
  </w:abstractNum>
  <w:abstractNum w:abstractNumId="12" w15:restartNumberingAfterBreak="0">
    <w:nsid w:val="688B7303"/>
    <w:multiLevelType w:val="multilevel"/>
    <w:tmpl w:val="7ADA9522"/>
    <w:styleLink w:val="HGScheduleNumbering"/>
    <w:lvl w:ilvl="0">
      <w:start w:val="1"/>
      <w:numFmt w:val="decimal"/>
      <w:pStyle w:val="HGSchedule1"/>
      <w:lvlText w:val="%1."/>
      <w:lvlJc w:val="left"/>
      <w:pPr>
        <w:tabs>
          <w:tab w:val="num" w:pos="680"/>
        </w:tabs>
        <w:ind w:left="680" w:hanging="680"/>
      </w:pPr>
      <w:rPr>
        <w:rFonts w:ascii="Arial" w:hAnsi="Arial" w:hint="default"/>
        <w:b w:val="0"/>
        <w:i w:val="0"/>
        <w:sz w:val="20"/>
        <w:u w:val="none"/>
      </w:rPr>
    </w:lvl>
    <w:lvl w:ilvl="1">
      <w:start w:val="1"/>
      <w:numFmt w:val="decimal"/>
      <w:pStyle w:val="HGSchedule2"/>
      <w:lvlText w:val="%1.%2"/>
      <w:lvlJc w:val="left"/>
      <w:pPr>
        <w:tabs>
          <w:tab w:val="num" w:pos="680"/>
        </w:tabs>
        <w:ind w:left="680" w:hanging="680"/>
      </w:pPr>
      <w:rPr>
        <w:rFonts w:ascii="Arial" w:hAnsi="Arial" w:hint="default"/>
        <w:b w:val="0"/>
        <w:i w:val="0"/>
        <w:color w:val="auto"/>
        <w:sz w:val="20"/>
        <w:u w:val="none"/>
      </w:rPr>
    </w:lvl>
    <w:lvl w:ilvl="2">
      <w:start w:val="1"/>
      <w:numFmt w:val="lowerLetter"/>
      <w:pStyle w:val="HGSchedule3"/>
      <w:lvlText w:val="(%3)"/>
      <w:lvlJc w:val="left"/>
      <w:pPr>
        <w:tabs>
          <w:tab w:val="num" w:pos="1361"/>
        </w:tabs>
        <w:ind w:left="1361" w:hanging="681"/>
      </w:pPr>
      <w:rPr>
        <w:rFonts w:ascii="Arial" w:hAnsi="Arial" w:hint="default"/>
        <w:b w:val="0"/>
        <w:i w:val="0"/>
        <w:color w:val="auto"/>
        <w:sz w:val="20"/>
        <w:u w:val="none"/>
      </w:rPr>
    </w:lvl>
    <w:lvl w:ilvl="3">
      <w:start w:val="1"/>
      <w:numFmt w:val="decimal"/>
      <w:pStyle w:val="HGSchedule4"/>
      <w:lvlText w:val="(%4)"/>
      <w:lvlJc w:val="left"/>
      <w:pPr>
        <w:tabs>
          <w:tab w:val="num" w:pos="2041"/>
        </w:tabs>
        <w:ind w:left="2041" w:hanging="680"/>
      </w:pPr>
      <w:rPr>
        <w:rFonts w:ascii="Arial" w:hAnsi="Arial" w:hint="default"/>
        <w:b w:val="0"/>
        <w:i w:val="0"/>
        <w:color w:val="auto"/>
        <w:sz w:val="20"/>
        <w:u w:val="none"/>
      </w:rPr>
    </w:lvl>
    <w:lvl w:ilvl="4">
      <w:start w:val="1"/>
      <w:numFmt w:val="upperLetter"/>
      <w:pStyle w:val="HGSchedule5"/>
      <w:lvlText w:val="(%5)"/>
      <w:lvlJc w:val="left"/>
      <w:pPr>
        <w:tabs>
          <w:tab w:val="num" w:pos="2722"/>
        </w:tabs>
        <w:ind w:left="2722" w:hanging="681"/>
      </w:pPr>
      <w:rPr>
        <w:rFonts w:ascii="Arial" w:hAnsi="Arial" w:hint="default"/>
        <w:b w:val="0"/>
        <w:i w:val="0"/>
        <w:color w:val="auto"/>
        <w:sz w:val="20"/>
        <w:u w:val="none"/>
      </w:rPr>
    </w:lvl>
    <w:lvl w:ilvl="5">
      <w:start w:val="1"/>
      <w:numFmt w:val="lowerRoman"/>
      <w:pStyle w:val="HGSchedule6"/>
      <w:lvlText w:val="(%6)"/>
      <w:lvlJc w:val="left"/>
      <w:pPr>
        <w:tabs>
          <w:tab w:val="num" w:pos="3402"/>
        </w:tabs>
        <w:ind w:left="3402" w:hanging="680"/>
      </w:pPr>
      <w:rPr>
        <w:rFonts w:ascii="Arial" w:hAnsi="Arial" w:hint="default"/>
        <w:b w:val="0"/>
        <w:i w:val="0"/>
        <w:color w:val="auto"/>
        <w:sz w:val="20"/>
        <w:u w:val="none"/>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69C03132"/>
    <w:multiLevelType w:val="multilevel"/>
    <w:tmpl w:val="AE346F20"/>
    <w:styleLink w:val="HGTableBulletNumbering"/>
    <w:lvl w:ilvl="0">
      <w:start w:val="1"/>
      <w:numFmt w:val="bullet"/>
      <w:pStyle w:val="HGTableBullet1"/>
      <w:lvlText w:val=""/>
      <w:lvlJc w:val="left"/>
      <w:pPr>
        <w:tabs>
          <w:tab w:val="num" w:pos="454"/>
        </w:tabs>
        <w:ind w:left="454" w:hanging="454"/>
      </w:pPr>
      <w:rPr>
        <w:rFonts w:ascii="Symbol" w:hAnsi="Symbol" w:hint="default"/>
        <w:color w:val="auto"/>
      </w:rPr>
    </w:lvl>
    <w:lvl w:ilvl="1">
      <w:start w:val="1"/>
      <w:numFmt w:val="bullet"/>
      <w:pStyle w:val="HGTableBullet2"/>
      <w:lvlText w:val="-"/>
      <w:lvlJc w:val="left"/>
      <w:pPr>
        <w:tabs>
          <w:tab w:val="num" w:pos="907"/>
        </w:tabs>
        <w:ind w:left="907" w:hanging="453"/>
      </w:pPr>
      <w:rPr>
        <w:rFonts w:ascii="Arial" w:hAnsi="Arial" w:hint="default"/>
        <w:color w:val="auto"/>
      </w:rPr>
    </w:lvl>
    <w:lvl w:ilvl="2">
      <w:start w:val="1"/>
      <w:numFmt w:val="none"/>
      <w:lvlText w:val=""/>
      <w:lvlJc w:val="left"/>
      <w:pPr>
        <w:tabs>
          <w:tab w:val="num" w:pos="0"/>
        </w:tabs>
        <w:ind w:left="0" w:firstLine="0"/>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num w:numId="1">
    <w:abstractNumId w:val="11"/>
  </w:num>
  <w:num w:numId="2">
    <w:abstractNumId w:val="1"/>
  </w:num>
  <w:num w:numId="3">
    <w:abstractNumId w:val="3"/>
  </w:num>
  <w:num w:numId="4">
    <w:abstractNumId w:val="1"/>
  </w:num>
  <w:num w:numId="5">
    <w:abstractNumId w:val="4"/>
  </w:num>
  <w:num w:numId="6">
    <w:abstractNumId w:val="7"/>
  </w:num>
  <w:num w:numId="7">
    <w:abstractNumId w:val="2"/>
  </w:num>
  <w:num w:numId="8">
    <w:abstractNumId w:val="2"/>
  </w:num>
  <w:num w:numId="9">
    <w:abstractNumId w:val="12"/>
  </w:num>
  <w:num w:numId="10">
    <w:abstractNumId w:val="12"/>
  </w:num>
  <w:num w:numId="11">
    <w:abstractNumId w:val="6"/>
  </w:num>
  <w:num w:numId="12">
    <w:abstractNumId w:val="0"/>
  </w:num>
  <w:num w:numId="13">
    <w:abstractNumId w:val="13"/>
  </w:num>
  <w:num w:numId="14">
    <w:abstractNumId w:val="13"/>
  </w:num>
  <w:num w:numId="15">
    <w:abstractNumId w:val="10"/>
  </w:num>
  <w:num w:numId="16">
    <w:abstractNumId w:val="10"/>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8" w:dllVersion="513"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LockQFSet/>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DA0" w:val="Nicole Radice"/>
    <w:docVar w:name="IDDA0_Categories" w:val=",2,"/>
    <w:docVar w:name="IDDA0_ChargeRate1" w:val="$550.00"/>
    <w:docVar w:name="IDDA0_ChargeRate2" w:val="﻿"/>
    <w:docVar w:name="IDDA0_ChargeRate3" w:val="﻿"/>
    <w:docVar w:name="IDDA0_ChargeRate4" w:val="﻿"/>
    <w:docVar w:name="IDDA0_Email" w:val="n.radice"/>
    <w:docVar w:name="IDDA0_Fax" w:val="07 3024 0027"/>
    <w:docVar w:name="IDDA0_FirstName" w:val="Nicole"/>
    <w:docVar w:name="IDDA0_Gender" w:val="F"/>
    <w:docVar w:name="IDDA0_Groups" w:val=",12,"/>
    <w:docVar w:name="IDDA0_Initials" w:val="NJE"/>
    <w:docVar w:name="IDDA0_LogonId" w:val="NJE"/>
    <w:docVar w:name="IDDA0_MiddleName" w:val="Jane"/>
    <w:docVar w:name="IDDA0_Mobile" w:val="﻿"/>
    <w:docVar w:name="IDDA0_Name" w:val="Nicole Jane Radice"/>
    <w:docVar w:name="IDDA0_NameDistinction" w:val="﻿"/>
    <w:docVar w:name="IDDA0_Office" w:val="B"/>
    <w:docVar w:name="IDDA0_Phone" w:val="07 3024 0327"/>
    <w:docVar w:name="IDDA0_Position" w:val="Partner"/>
    <w:docVar w:name="IDDA0_PreferredName" w:val="Nicole Radice"/>
    <w:docVar w:name="IDDA0_SignTitle" w:val="Partner"/>
    <w:docVar w:name="IDDA0_Supervisor" w:val="﻿"/>
    <w:docVar w:name="IDDA0_Surname" w:val="Radice"/>
    <w:docVar w:name="IDDA0_Title" w:val="Ms"/>
    <w:docVar w:name="IDDA01" w:val="B"/>
    <w:docVar w:name="IDDA01_Text" w:val="Brisbane"/>
    <w:docVar w:name="IDDA10" w:val="﻿"/>
    <w:docVar w:name="IDDA11" w:val="﻿"/>
    <w:docVar w:name="IDDA3" w:val="Queensland"/>
    <w:docVar w:name="IDDA3_Text" w:val="Queensland"/>
    <w:docVar w:name="IDDA4" w:val="﻿"/>
    <w:docVar w:name="IDDA5" w:val="﻿"/>
    <w:docVar w:name="IDDA6" w:val="N"/>
    <w:docVar w:name="IDDA7" w:val="Title of agreement"/>
    <w:docVar w:name="IDDA8" w:val="Subtitle of agreement"/>
    <w:docVar w:name="IDDA9" w:val="Y"/>
    <w:docVar w:name="IDDAA1" w:val="Party 1"/>
    <w:docVar w:name="IDDAA1_1" w:val="Party 1"/>
    <w:docVar w:name="IDDAA1_1_rank" w:val="1"/>
    <w:docVar w:name="IDDAA1_2" w:val="Party 2"/>
    <w:docVar w:name="IDDAA1_2_rank" w:val="2"/>
    <w:docVar w:name="IDDAA1_3" w:val="Party 3"/>
    <w:docVar w:name="IDDAA1_3_rank" w:val="3"/>
    <w:docVar w:name="IDDAA1_count" w:val="3"/>
    <w:docVar w:name="IDDAA1_rank" w:val="1"/>
    <w:docVar w:name="IDDAA10" w:val="﻿"/>
    <w:docVar w:name="IDDAA10_1" w:val="﻿"/>
    <w:docVar w:name="IDDAA10_1_rank" w:val="1"/>
    <w:docVar w:name="IDDAA10_2" w:val="﻿"/>
    <w:docVar w:name="IDDAA10_2_rank" w:val="2"/>
    <w:docVar w:name="IDDAA10_3" w:val="POA number"/>
    <w:docVar w:name="IDDAA10_3_rank" w:val="3"/>
    <w:docVar w:name="IDDAA10_count" w:val="3"/>
    <w:docVar w:name="IDDAA10_rank" w:val="1"/>
    <w:docVar w:name="IDDAA11" w:val="Y"/>
    <w:docVar w:name="IDDAA11_1" w:val="Y"/>
    <w:docVar w:name="IDDAA11_1_rank" w:val="1"/>
    <w:docVar w:name="IDDAA11_2" w:val="N"/>
    <w:docVar w:name="IDDAA11_2_rank" w:val="2"/>
    <w:docVar w:name="IDDAA11_3" w:val="N"/>
    <w:docVar w:name="IDDAA11_3_rank" w:val="3"/>
    <w:docVar w:name="IDDAA11_count" w:val="3"/>
    <w:docVar w:name="IDDAA11_rank" w:val="1"/>
    <w:docVar w:name="IDDAA2" w:val="Party 1 ACN"/>
    <w:docVar w:name="IDDAA2_1" w:val="Party 1 ACN"/>
    <w:docVar w:name="IDDAA2_1_rank" w:val="1"/>
    <w:docVar w:name="IDDAA2_2" w:val="Party 2 ACN"/>
    <w:docVar w:name="IDDAA2_2_rank" w:val="2"/>
    <w:docVar w:name="IDDAA2_3" w:val="ACN of party 3"/>
    <w:docVar w:name="IDDAA2_3_rank" w:val="3"/>
    <w:docVar w:name="IDDAA2_count" w:val="3"/>
    <w:docVar w:name="IDDAA2_rank" w:val="1"/>
    <w:docVar w:name="IDDAA3" w:val="Short name of party 1"/>
    <w:docVar w:name="IDDAA3_1" w:val="Short name of party 1"/>
    <w:docVar w:name="IDDAA3_1_rank" w:val="1"/>
    <w:docVar w:name="IDDAA3_2" w:val="Short name of party 2"/>
    <w:docVar w:name="IDDAA3_2_rank" w:val="2"/>
    <w:docVar w:name="IDDAA3_3" w:val="Short name of party 3"/>
    <w:docVar w:name="IDDAA3_3_rank" w:val="3"/>
    <w:docVar w:name="IDDAA3_count" w:val="3"/>
    <w:docVar w:name="IDDAA3_rank" w:val="1"/>
    <w:docVar w:name="IDDAA4" w:val="Address of party 1"/>
    <w:docVar w:name="IDDAA4_1" w:val="Address of party 1"/>
    <w:docVar w:name="IDDAA4_1_rank" w:val="1"/>
    <w:docVar w:name="IDDAA4_2" w:val="Address of party 2"/>
    <w:docVar w:name="IDDAA4_2_rank" w:val="2"/>
    <w:docVar w:name="IDDAA4_3" w:val="Address of party 3"/>
    <w:docVar w:name="IDDAA4_3_rank" w:val="3"/>
    <w:docVar w:name="IDDAA4_count" w:val="3"/>
    <w:docVar w:name="IDDAA4_rank" w:val="1"/>
    <w:docVar w:name="IDDAA5" w:val="Fax number of party 1"/>
    <w:docVar w:name="IDDAA5_1" w:val="Fax number of party 1"/>
    <w:docVar w:name="IDDAA5_1_rank" w:val="1"/>
    <w:docVar w:name="IDDAA5_2" w:val="Fax no of party 2"/>
    <w:docVar w:name="IDDAA5_2_rank" w:val="2"/>
    <w:docVar w:name="IDDAA5_3" w:val="Fax no of party 3"/>
    <w:docVar w:name="IDDAA5_3_rank" w:val="3"/>
    <w:docVar w:name="IDDAA5_count" w:val="3"/>
    <w:docVar w:name="IDDAA5_rank" w:val="1"/>
    <w:docVar w:name="IDDAA6" w:val="Email address of party 1"/>
    <w:docVar w:name="IDDAA6_1" w:val="Email address of party 1"/>
    <w:docVar w:name="IDDAA6_1_rank" w:val="1"/>
    <w:docVar w:name="IDDAA6_2" w:val="Email address of party 2"/>
    <w:docVar w:name="IDDAA6_2_rank" w:val="2"/>
    <w:docVar w:name="IDDAA6_3" w:val="Email address of party 3"/>
    <w:docVar w:name="IDDAA6_3_rank" w:val="3"/>
    <w:docVar w:name="IDDAA6_count" w:val="3"/>
    <w:docVar w:name="IDDAA6_rank" w:val="1"/>
    <w:docVar w:name="IDDAA7" w:val="Contact name for party 1"/>
    <w:docVar w:name="IDDAA7_1" w:val="Contact name for party 1"/>
    <w:docVar w:name="IDDAA7_1_rank" w:val="1"/>
    <w:docVar w:name="IDDAA7_2" w:val="Contact name of party 2"/>
    <w:docVar w:name="IDDAA7_2_rank" w:val="2"/>
    <w:docVar w:name="IDDAA7_3" w:val="Contact name of party 3"/>
    <w:docVar w:name="IDDAA7_3_rank" w:val="3"/>
    <w:docVar w:name="IDDAA7_count" w:val="3"/>
    <w:docVar w:name="IDDAA7_rank" w:val="1"/>
    <w:docVar w:name="IDDAA8" w:val="I"/>
    <w:docVar w:name="IDDAA8_1" w:val="I"/>
    <w:docVar w:name="IDDAA8_1_rank" w:val="1"/>
    <w:docVar w:name="IDDAA8_1_Text" w:val="Individual"/>
    <w:docVar w:name="IDDAA8_2" w:val="C"/>
    <w:docVar w:name="IDDAA8_2_rank" w:val="2"/>
    <w:docVar w:name="IDDAA8_2_Text" w:val="Company"/>
    <w:docVar w:name="IDDAA8_3" w:val="P"/>
    <w:docVar w:name="IDDAA8_3_rank" w:val="3"/>
    <w:docVar w:name="IDDAA8_3_Text" w:val="Power of Attorney"/>
    <w:docVar w:name="IDDAA8_count" w:val="3"/>
    <w:docVar w:name="IDDAA8_rank" w:val="1"/>
    <w:docVar w:name="IDDAA8_Text" w:val="Individual"/>
    <w:docVar w:name="IDDAA9" w:val="﻿"/>
    <w:docVar w:name="IDDAA9_1" w:val="﻿"/>
    <w:docVar w:name="IDDAA9_1_rank" w:val="1"/>
    <w:docVar w:name="IDDAA9_2" w:val="﻿"/>
    <w:docVar w:name="IDDAA9_2_rank" w:val="2"/>
    <w:docVar w:name="IDDAA9_3" w:val="Attorney name"/>
    <w:docVar w:name="IDDAA9_3_rank" w:val="3"/>
    <w:docVar w:name="IDDAA9_count" w:val="3"/>
    <w:docVar w:name="IDDAA9_rank" w:val="1"/>
    <w:docVar w:name="IDDAcClient" w:val="Party 1"/>
    <w:docVar w:name="IDDAcDMSAddressee" w:val="Party 1 and Party 2 and Party 3"/>
    <w:docVar w:name="IDDAcDMSAuthorName" w:val="NJE"/>
    <w:docVar w:name="IDDAcDMSDate" w:val="﻿"/>
    <w:docVar w:name="IDDAcDMSDescription" w:val="Title of agreement"/>
    <w:docVar w:name="IDDAcDMSDocType" w:val="Agreement"/>
    <w:docVar w:name="IDDAcDMSMatter" w:val="File no"/>
    <w:docVar w:name="IDDAcJurisdiction" w:val="Brisbane"/>
    <w:docVar w:name="IDDAcm0IsPartner" w:val="DELETE"/>
    <w:docVar w:name="IDDAcOtherParty" w:val="Party 2 and Party 3"/>
    <w:docVar w:name="IDDAcPartnerPrac" w:val="Practitioner"/>
    <w:docVar w:name="IDDAFN" w:val="File no"/>
    <w:docVar w:name="IDDAgvFirmName" w:val="HopgoodGanim Lawyers"/>
    <w:docVar w:name="IDDARepeatGroup2" w:val=",A1,A2,A3,A11,A4,A5,A6,A7,A8,A9,A10,$Y$"/>
    <w:docVar w:name="IDDAxHGstaff" w:val="﻿"/>
    <w:docVar w:name="IDDAxOther" w:val="﻿"/>
    <w:docVar w:name="IDDAxxxCOMPUTESxxx" w:val="﻿"/>
    <w:docVar w:name="IDDAxxxDMSCOMPUTESxxx" w:val="﻿"/>
    <w:docVar w:name="IDDC10Expr" w:val="Function value_x000d__x000a_' This function sets the addressee document property field for saving in the DMS_x000d__x000a__x000d__x000a_Dim index_x000d__x000a_Dim Parties(999)_x000d__x000a__x000d__x000a__x0009__x0009_If mcClient = &quot;&quot; OR mcOtherParty = &quot;&quot; Then_x000d__x000a__x0009__x0009_For index = 1 to mA1_count_x000d__x000a__x0009__x0009__x0009_Parties(index) = GetAnswer(&quot;mA1_&quot; &amp; index)_x000d__x000a__x0009__x0009_Next_x0009_ _x000d__x000a__x000d__x000a__x0009__x0009_value = AppendStringsWithSeparators (Parties, &quot;, &quot;, &quot; and &quot;)_x000d__x000a__x0009__x000d__x000a__x0009_Else_x000d__x000a__x0009__x000d__x000a__x0009__x0009__x0009_value = mcClient &amp; &quot; and &quot; &amp; mcOtherParty_x000d__x000a__x000d__x000a__x0009_End if_x000d__x000a_End Function"/>
    <w:docVar w:name="IDDC10Name" w:val="cDMSAddressee"/>
    <w:docVar w:name="IDDC11Expr" w:val="Function value_x000d__x000a_' This function sets the author document property field for saving in the DMS_x000d__x000a__x000d__x000a__x0009_value = m0_LogonId_x000d__x000a_End Function"/>
    <w:docVar w:name="IDDC11Name" w:val="cDMSAuthorName"/>
    <w:docVar w:name="IDDC12Expr" w:val="Function value_x000d__x000a_' This function sets the date document property field for saving in the DMS_x000d__x000a_' If the date is to be generated from IDD, uncomment the first line and delete the second_x000d__x000a_' Otherwise, reverse the procedure_x000d__x000a__x000d__x000a__x0009_value = &quot;&quot;_x000d__x000a_End Function"/>
    <w:docVar w:name="IDDC12Name" w:val="cDMSDate"/>
    <w:docVar w:name="IDDC13Expr" w:val="Function value_x000d__x000a_' This function sets the description document property field for saving in the DMS_x000d__x000a__x000d__x000a__x0009_value = m7_x000d__x000a_End Function"/>
    <w:docVar w:name="IDDC13Name" w:val="cDMSDescription"/>
    <w:docVar w:name="IDDC14Expr" w:val="Function value_x000d__x000a_' This function sets the document type document property field for saving in the DMS_x000d__x000a__x000d__x000a__x0009_value = &quot;Agreement&quot;_x000d__x000a_End Function"/>
    <w:docVar w:name="IDDC14Name" w:val="cDMSDocType"/>
    <w:docVar w:name="IDDC15Expr" w:val="Function value_x000d__x000a_' This function sets the matter/file number document property field for saving in the DMS_x000d__x000a_' The value must remain as a GetAnswer function or the leading zero is removed from_x000d__x000a_' the matter numbers and the DMS save fails_x000d__x000a__x000d__x000a__x0009_value = GetAnswer(&quot;mFN&quot;)_x000d__x000a_End Function"/>
    <w:docVar w:name="IDDC15Name" w:val="cDMSMatter"/>
    <w:docVar w:name="IDDC1Expr" w:val="Function value_x000d__x000a__x0009_value = &quot;&quot;_x000d__x000a_End Function"/>
    <w:docVar w:name="IDDC1Name" w:val="xxxCOMPUTESxxx"/>
    <w:docVar w:name="IDDC2Expr" w:val="Function value_x000d__x000a__x0009_value = &quot;&quot;_x000d__x000a_End Function"/>
    <w:docVar w:name="IDDC2Name" w:val="xHGstaff"/>
    <w:docVar w:name="IDDC3Expr" w:val="Function value_x000d__x000a__x0009_if m0_signtitle = &quot;Partner&quot; or m0_signtitle = &quot;Special Counsel&quot; or m0_signtitle = &quot;Project Banking &amp; Finance Director&quot; then_x000d__x000a__x0009__x0009_value = &quot;DELETE&quot;_x000d__x000a__x0009_else_x000d__x000a__x0009__x0009_value = &quot;KEEP&quot;_x000d__x000a__x0009_end if_x000d__x000a_End Function"/>
    <w:docVar w:name="IDDC3Name" w:val="cm0IsPartner"/>
    <w:docVar w:name="IDDC4Expr" w:val="Function value_x000d__x000a__x0009_if m2_signtitle = &quot;Partner&quot; then_x000d__x000a__x0009__x0009_value = &quot;Partner&quot;_x000d__x000a__x0009_else_x000d__x000a__x0009__x0009_value = &quot;Practitioner&quot;_x000d__x000a__x0009_end if_x000d__x000a_End Function"/>
    <w:docVar w:name="IDDC4Name" w:val="cPartnerPrac"/>
    <w:docVar w:name="IDDC4PrintText" w:val="Partner/practitioner responsible"/>
    <w:docVar w:name="IDDC5Expr" w:val="Function value_x000d__x000a__x0009_value = &quot;&quot;_x000d__x000a_End Function"/>
    <w:docVar w:name="IDDC5Name" w:val="xOther"/>
    <w:docVar w:name="IDDC6Expr" w:val="Function value_x000d__x000a__x000d__x000a_Select Case m3_x000d__x000a__x0009_Case &quot;Australian Capital Territory&quot;_x000d__x000a__x0009__x0009_value = &quot;Canberra&quot; _x000d__x000a__x0009_Case &quot;New South Wales&quot;_x000d__x000a__x0009__x0009_value = &quot;Sydney&quot;_x000d__x000a__x0009_Case &quot;Northern Territory&quot;_x000d__x000a__x0009__x0009_value = &quot;Darwin&quot;_x000d__x000a__x0009_Case &quot;Queensland&quot;_x000d__x000a__x0009__x0009_value = &quot;Brisbane&quot;_x000d__x000a__x0009_Case &quot;South Australia&quot;_x000d__x000a__x0009__x0009_value = &quot;Adelaide&quot;_x000d__x000a__x0009_Case &quot;Tasmania&quot;_x000d__x000a__x0009__x0009_value = &quot;Hobart&quot;_x000d__x000a__x0009_Case &quot;Victoria&quot;_x000d__x000a__x0009__x0009_value = &quot;Melbourne&quot;_x0009__x0009__x000d__x000a__x0009_Case &quot;Western Australia&quot;_x000d__x000a__x0009__x0009_value = &quot;Perth&quot;_x0009__x0009__x000d__x000a__x0009_End Select_x000d__x000a__x000d__x000a_End Function_x000d__x000a_"/>
    <w:docVar w:name="IDDC6Name" w:val="cJurisdiction"/>
    <w:docVar w:name="IDDC7Expr" w:val="Function value_x000d__x000a_' this function takes the values of a repeat and determines if the party is a client and formats them_x000d__x000a__x000d__x000a_Dim index_x000d__x000a_Dim Clients(999)_x000d__x000a__x000d__x000a__x0009_For index = 1 to mA1_count_x000d__x000a__x0009__x0009_If GetAnswer(&quot;mA11_&quot; &amp; index) = &quot;Y&quot; Then_x000d__x000a__x0009__x0009__x0009__x0009_Clients(index) = GetAnswer(&quot;mA1_&quot; &amp; index)_x000d__x000a__x0009__x0009_End if_x0009__x0009__x000d__x000a__x0009_Next_x0009_ _x000d__x000a__x000d__x000a__x0009_value = AppendStringsWithSeparators (Clients, &quot;, &quot;, &quot; and &quot;)_x000d__x000a__x000d__x000a_End Function"/>
    <w:docVar w:name="IDDC7Name" w:val="cClient"/>
    <w:docVar w:name="IDDC8Expr" w:val="Function value_x000d__x000a_' this function takes the values of a repeat and determines if the party is NOT a client and formats them_x000d__x000a__x000d__x000a_Dim index_x000d__x000a_Dim Party(999)_x000d__x000a__x000d__x000a__x0009_For index = 1 to mA1_count_x000d__x000a__x0009__x0009_If GetAnswer(&quot;mA11_&quot; &amp; index) = &quot;N&quot; Then_x000d__x000a__x0009__x0009__x0009__x0009_Party(index) = GetAnswer(&quot;mA1_&quot; &amp; index)_x000d__x000a__x0009__x0009_End if_x0009__x0009__x000d__x000a__x0009_Next_x0009_ _x000d__x000a__x000d__x000a__x0009_value = AppendStringsWithSeparators (Party, &quot;, &quot;, &quot; and &quot;)_x000d__x000a__x000d__x000a_End Function"/>
    <w:docVar w:name="IDDC8Name" w:val="cOtherParty"/>
    <w:docVar w:name="IDDC9Expr" w:val="Function value_x000d__x000a__x0009_value = &quot;&quot;_x000d__x000a_End Function"/>
    <w:docVar w:name="IDDC9Name" w:val="xxxDMSCOMPUTESxxx"/>
    <w:docVar w:name="IDDHaveAlreadyDonePromptOnFileNew" w:val="Y"/>
    <w:docVar w:name="IDDOptAllowVPNotGenedRelDoc" w:val="N"/>
    <w:docVar w:name="IDDOptALPWSBookmarks" w:val="Y"/>
    <w:docVar w:name="IDDOptBackColour" w:val="-1"/>
    <w:docVar w:name="IDDOptCommentaryStylesChar" w:val="Y"/>
    <w:docVar w:name="IDDOptCommentaryStylesPara" w:val="Y"/>
    <w:docVar w:name="IDDOptDeleteBookmarks" w:val="Y"/>
    <w:docVar w:name="IDDOptDisableReprompt" w:val="Y"/>
    <w:docVar w:name="IDDOptDisplayVarNames" w:val="BR"/>
    <w:docVar w:name="IDDOptDocId" w:val="﻿"/>
    <w:docVar w:name="IDDOptExplodeBookmarks" w:val="Y"/>
    <w:docVar w:name="IDDOptForeColour" w:val="-1"/>
    <w:docVar w:name="IDDOptLastUpdated" w:val="12 May 2017 at 13:00:44"/>
    <w:docVar w:name="IDDOptNotesBookmarks" w:val="Y"/>
    <w:docVar w:name="IDDOptPromptOnFileNew" w:val="N"/>
    <w:docVar w:name="IDDOptRemoveIddDetails" w:val="N"/>
    <w:docVar w:name="IDDOptUnlinkBookmarks" w:val="Y"/>
    <w:docVar w:name="IDDOptUnlinkFields" w:val="Y"/>
    <w:docVar w:name="IDDOptUpdDocDateTime" w:val="12 May 2017 13:04:20"/>
    <w:docVar w:name="IDDOptUpdDocUsed" w:val="Y"/>
    <w:docVar w:name="IDDOptVariableMarkerStyle" w:val="Y"/>
    <w:docVar w:name="IDDOptVariableMarkerWhichVars" w:val="ALL"/>
    <w:docVar w:name="IDDOutputType" w:val="DOCVARIABLE"/>
    <w:docVar w:name="IDDOutputTypeHash" w:val="﻿"/>
    <w:docVar w:name="IDDRShowPath" w:val="Y"/>
    <w:docVar w:name="IDDRSort" w:val="N"/>
    <w:docVar w:name="IDDVersion" w:val="3.1"/>
    <w:docVar w:name="IDDW1Columns" w:val="1"/>
    <w:docVar w:name="IDDW1Title" w:val="Agreement with reference schedule - details"/>
    <w:docVar w:name="IDDW1V1Name" w:val="LeadIn1"/>
    <w:docVar w:name="IDDW1V1Text" w:val="HG information"/>
    <w:docVar w:name="IDDW1V1Type" w:val="LEADIN"/>
    <w:docVar w:name="IDDW1V2CV1" w:val="01, Function value_x000d__x000a__x0009_value = GetEmployeeValue(m0, &quot;Office&quot;)_x000d__x000a_End Function"/>
    <w:docVar w:name="IDDW1V2EmployeeCategories" w:val="19,2,12"/>
    <w:docVar w:name="IDDW1V2EmployeeGroups" w:val="12,19"/>
    <w:docVar w:name="IDDW1V2EntryReqd" w:val="Y"/>
    <w:docVar w:name="IDDW1V2Name" w:val="0"/>
    <w:docVar w:name="IDDW1V2Text" w:val="Partner, special counsel, consultant or director"/>
    <w:docVar w:name="IDDW1V2Type" w:val="EMP"/>
    <w:docVar w:name="IDDW1V3C1" w:val="Brisbane [B]"/>
    <w:docVar w:name="IDDW1V3C2" w:val="Perth [P]"/>
    <w:docVar w:name="IDDW1V3ChoiceDisplayAs" w:val="CB"/>
    <w:docVar w:name="IDDW1V3ChoiceListSource" w:val="ENTER"/>
    <w:docVar w:name="IDDW1V3Name" w:val="01"/>
    <w:docVar w:name="IDDW1V3Text" w:val="Office"/>
    <w:docVar w:name="IDDW1V3Type" w:val="CHOICE"/>
    <w:docVar w:name="IDDW1V4Edit" w:val="A"/>
    <w:docVar w:name="IDDW1V4Length" w:val="255"/>
    <w:docVar w:name="IDDW1V4Name" w:val="FN"/>
    <w:docVar w:name="IDDW1V4Text" w:val="File number"/>
    <w:docVar w:name="IDDW1V4Type" w:val="SINGLE"/>
    <w:docVar w:name="IDDW1V5Name" w:val="LeadIn3"/>
    <w:docVar w:name="IDDW1V5Text" w:val="Document title"/>
    <w:docVar w:name="IDDW1V5Type" w:val="LEADIN"/>
    <w:docVar w:name="IDDW1V6Edit" w:val="A"/>
    <w:docVar w:name="IDDW1V6Length" w:val="255"/>
    <w:docVar w:name="IDDW1V6Name" w:val="7"/>
    <w:docVar w:name="IDDW1V6Text" w:val="Title of agreement"/>
    <w:docVar w:name="IDDW1V6Type" w:val="SINGLE"/>
    <w:docVar w:name="IDDW1V7Edit" w:val="A"/>
    <w:docVar w:name="IDDW1V7Length" w:val="255"/>
    <w:docVar w:name="IDDW1V7Name" w:val="8"/>
    <w:docVar w:name="IDDW1V7Text" w:val="Subtitle (if any) of agreement"/>
    <w:docVar w:name="IDDW1V7Type" w:val="SINGLE"/>
    <w:docVar w:name="IDDW1V8Default" w:val="Y"/>
    <w:docVar w:name="IDDW1V8Name" w:val="9"/>
    <w:docVar w:name="IDDW1V8Text" w:val="Is a reference schedule required?"/>
    <w:docVar w:name="IDDW1V8Type" w:val="YESNO"/>
    <w:docVar w:name="IDDW1V8YesNoTickedText" w:val="Y"/>
    <w:docVar w:name="IDDW1V8YesNoUntickedText" w:val="N"/>
    <w:docVar w:name="IDDW2AllowRepeat" w:val="Y"/>
    <w:docVar w:name="IDDW2Columns" w:val="1"/>
    <w:docVar w:name="IDDW2Title" w:val="Agreement with reference schedule - party"/>
    <w:docVar w:name="IDDW2V10DisableIf" w:val="mA8 &lt;&gt; &quot;P&quot;"/>
    <w:docVar w:name="IDDW2V10Edit" w:val="A"/>
    <w:docVar w:name="IDDW2V10Length" w:val="255"/>
    <w:docVar w:name="IDDW2V10Name" w:val="A9"/>
    <w:docVar w:name="IDDW2V10Text" w:val="Name of attorney"/>
    <w:docVar w:name="IDDW2V10Type" w:val="SINGLE"/>
    <w:docVar w:name="IDDW2V11DisableIf" w:val="mA8 &lt;&gt; &quot;P&quot;"/>
    <w:docVar w:name="IDDW2V11Edit" w:val="A"/>
    <w:docVar w:name="IDDW2V11Length" w:val="255"/>
    <w:docVar w:name="IDDW2V11Name" w:val="A10"/>
    <w:docVar w:name="IDDW2V11Text" w:val="Power of Attorney number"/>
    <w:docVar w:name="IDDW2V11Type" w:val="SINGLE"/>
    <w:docVar w:name="IDDW2V1Length" w:val="3"/>
    <w:docVar w:name="IDDW2V1Name" w:val="A1"/>
    <w:docVar w:name="IDDW2V1Text" w:val="Name of party"/>
    <w:docVar w:name="IDDW2V1Type" w:val="MULTI"/>
    <w:docVar w:name="IDDW2V2Edit" w:val="A"/>
    <w:docVar w:name="IDDW2V2Length" w:val="255"/>
    <w:docVar w:name="IDDW2V2Name" w:val="A2"/>
    <w:docVar w:name="IDDW2V2Text" w:val="ACN/ABN/ARBN number (include prefix)"/>
    <w:docVar w:name="IDDW2V2Type" w:val="SINGLE"/>
    <w:docVar w:name="IDDW2V3Edit" w:val="A"/>
    <w:docVar w:name="IDDW2V3Length" w:val="255"/>
    <w:docVar w:name="IDDW2V3Name" w:val="A3"/>
    <w:docVar w:name="IDDW2V3Text" w:val="Short name of party"/>
    <w:docVar w:name="IDDW2V3Type" w:val="SINGLE"/>
    <w:docVar w:name="IDDW2V4Default" w:val="N"/>
    <w:docVar w:name="IDDW2V4Name" w:val="A11"/>
    <w:docVar w:name="IDDW2V4Text" w:val="Is this party our client? (tick if yes)"/>
    <w:docVar w:name="IDDW2V4Type" w:val="YESNO"/>
    <w:docVar w:name="IDDW2V4YesNoTickedText" w:val="Y"/>
    <w:docVar w:name="IDDW2V4YesNoUntickedText" w:val="N"/>
    <w:docVar w:name="IDDW2V5Length" w:val="3"/>
    <w:docVar w:name="IDDW2V5Name" w:val="A4"/>
    <w:docVar w:name="IDDW2V5Text" w:val="Address (single line)"/>
    <w:docVar w:name="IDDW2V5Type" w:val="MULTI"/>
    <w:docVar w:name="IDDW2V6Edit" w:val="A"/>
    <w:docVar w:name="IDDW2V6Length" w:val="255"/>
    <w:docVar w:name="IDDW2V6Name" w:val="A5"/>
    <w:docVar w:name="IDDW2V6Text" w:val="Fax number"/>
    <w:docVar w:name="IDDW2V6Type" w:val="SINGLE"/>
    <w:docVar w:name="IDDW2V7Edit" w:val="A"/>
    <w:docVar w:name="IDDW2V7Length" w:val="255"/>
    <w:docVar w:name="IDDW2V7Name" w:val="A6"/>
    <w:docVar w:name="IDDW2V7Text" w:val="Email address"/>
    <w:docVar w:name="IDDW2V7Type" w:val="SINGLE"/>
    <w:docVar w:name="IDDW2V8Edit" w:val="A"/>
    <w:docVar w:name="IDDW2V8Length" w:val="255"/>
    <w:docVar w:name="IDDW2V8Name" w:val="A7"/>
    <w:docVar w:name="IDDW2V8Text" w:val="Contact (leave blank if not applicable)"/>
    <w:docVar w:name="IDDW2V8Type" w:val="SINGLE"/>
    <w:docVar w:name="IDDW2V9C1" w:val="Individual [I]"/>
    <w:docVar w:name="IDDW2V9C2" w:val="Company [C]"/>
    <w:docVar w:name="IDDW2V9C3" w:val="Power of Attorney [P]"/>
    <w:docVar w:name="IDDW2V9ChoiceDisplayAs" w:val="RB"/>
    <w:docVar w:name="IDDW2V9ChoiceListSource" w:val="ENTER"/>
    <w:docVar w:name="IDDW2V9Name" w:val="A8"/>
    <w:docVar w:name="IDDW2V9Text" w:val="How signing"/>
    <w:docVar w:name="IDDW2V9Type" w:val="CHOICE"/>
    <w:docVar w:name="IDDW3Columns" w:val="1"/>
    <w:docVar w:name="IDDW3Title" w:val="Agreement with reference schedule - boilerplates"/>
    <w:docVar w:name="IDDW3V1C1" w:val="Australian Capital Territory"/>
    <w:docVar w:name="IDDW3V1C2" w:val="New South Wales"/>
    <w:docVar w:name="IDDW3V1C3" w:val="Northern Territory"/>
    <w:docVar w:name="IDDW3V1C4" w:val="Queensland"/>
    <w:docVar w:name="IDDW3V1C5" w:val="South Australia"/>
    <w:docVar w:name="IDDW3V1C6" w:val="Tasmania"/>
    <w:docVar w:name="IDDW3V1C7" w:val="Victoria"/>
    <w:docVar w:name="IDDW3V1C8" w:val="Western Australia"/>
    <w:docVar w:name="IDDW3V1ChoiceDisplayAs" w:val="CB"/>
    <w:docVar w:name="IDDW3V1ChoiceListSource" w:val="ENTER"/>
    <w:docVar w:name="IDDW3V1Name" w:val="3"/>
    <w:docVar w:name="IDDW3V1Text" w:val="Jurisdiction"/>
    <w:docVar w:name="IDDW3V1Type" w:val="CHOICE"/>
    <w:docVar w:name="IDDW3V2Edit" w:val="A"/>
    <w:docVar w:name="IDDW3V2Length" w:val="255"/>
    <w:docVar w:name="IDDW3V2Name" w:val="4"/>
    <w:docVar w:name="IDDW3V2Text" w:val="Short name of party responsible for any taxes"/>
    <w:docVar w:name="IDDW3V2Type" w:val="SINGLE"/>
    <w:docVar w:name="IDDW3V3Edit" w:val="A"/>
    <w:docVar w:name="IDDW3V3Length" w:val="255"/>
    <w:docVar w:name="IDDW3V3Name" w:val="5"/>
    <w:docVar w:name="IDDW3V3Text" w:val="Short name of party being indemnified against any taxes"/>
    <w:docVar w:name="IDDW3V3Type" w:val="SINGLE"/>
    <w:docVar w:name="IDDW3V4Default" w:val="N"/>
    <w:docVar w:name="IDDW3V4Name" w:val="6"/>
    <w:docVar w:name="IDDW3V4Text" w:val="Is severability clause to have no effect if severance alters basic nature of agreement or is contrary to public policy?"/>
    <w:docVar w:name="IDDW3V4Type" w:val="YESNO"/>
    <w:docVar w:name="IDDW3V4YesNoTickedText" w:val="Y"/>
    <w:docVar w:name="IDDW3V4YesNoUntickedText" w:val="N"/>
    <w:docVar w:name="IDDW3V5Length" w:val="4"/>
    <w:docVar w:name="IDDW3V5Name" w:val="10"/>
    <w:docVar w:name="IDDW3V5Text" w:val="What are the services being provided?"/>
    <w:docVar w:name="IDDW3V5Type" w:val="MULTI"/>
    <w:docVar w:name="IDDW3V6Edit" w:val="A"/>
    <w:docVar w:name="IDDW3V6Length" w:val="255"/>
    <w:docVar w:name="IDDW3V6Name" w:val="11"/>
    <w:docVar w:name="IDDW3V6Text" w:val="Who is providing the services?"/>
    <w:docVar w:name="IDDW3V6Type" w:val="SINGLE"/>
    <w:docVar w:name="m0" w:val="Nicole Radice"/>
    <w:docVar w:name="m0_Categories" w:val=",2,"/>
    <w:docVar w:name="m0_ChargeRate1" w:val="$550.00"/>
    <w:docVar w:name="m0_ChargeRate2" w:val="﻿"/>
    <w:docVar w:name="m0_ChargeRate3" w:val="﻿"/>
    <w:docVar w:name="m0_ChargeRate4" w:val="﻿"/>
    <w:docVar w:name="m0_Email" w:val="n.radice"/>
    <w:docVar w:name="m0_Fax" w:val="07 3024 0027"/>
    <w:docVar w:name="m0_FirstName" w:val="Nicole"/>
    <w:docVar w:name="m0_Gender" w:val="F"/>
    <w:docVar w:name="m0_Groups" w:val=",12,"/>
    <w:docVar w:name="m0_Initials" w:val="NJE"/>
    <w:docVar w:name="m0_LogonId" w:val="NJE"/>
    <w:docVar w:name="m0_MiddleName" w:val="Jane"/>
    <w:docVar w:name="m0_Mobile" w:val="﻿"/>
    <w:docVar w:name="m0_Name" w:val="Nicole Jane Radice"/>
    <w:docVar w:name="m0_NameDistinction" w:val="﻿"/>
    <w:docVar w:name="m0_Office" w:val="B"/>
    <w:docVar w:name="m0_Phone" w:val="07 3024 0327"/>
    <w:docVar w:name="m0_Position" w:val="Partner"/>
    <w:docVar w:name="m0_PreferredName" w:val="Nicole Radice"/>
    <w:docVar w:name="m0_SignTitle" w:val="Partner"/>
    <w:docVar w:name="m0_Supervisor" w:val="﻿"/>
    <w:docVar w:name="m0_Surname" w:val="Radice"/>
    <w:docVar w:name="m0_Title" w:val="Ms"/>
    <w:docVar w:name="m01" w:val="B"/>
    <w:docVar w:name="m01_Text" w:val="Brisbane"/>
    <w:docVar w:name="m10" w:val="﻿"/>
    <w:docVar w:name="m11" w:val="﻿"/>
    <w:docVar w:name="m2" w:val="﻿"/>
    <w:docVar w:name="m3" w:val="Queensland"/>
    <w:docVar w:name="m3_Text" w:val="Queensland"/>
    <w:docVar w:name="m4" w:val="﻿"/>
    <w:docVar w:name="m5" w:val="﻿"/>
    <w:docVar w:name="m6" w:val="N"/>
    <w:docVar w:name="m7" w:val="Title of agreement"/>
    <w:docVar w:name="m8" w:val="Subtitle of agreement"/>
    <w:docVar w:name="m9" w:val="Y"/>
    <w:docVar w:name="mA1" w:val="Party 1"/>
    <w:docVar w:name="mA1_1" w:val="Party 1"/>
    <w:docVar w:name="mA1_1_rank" w:val="1"/>
    <w:docVar w:name="mA1_2" w:val="Party 2"/>
    <w:docVar w:name="mA1_2_rank" w:val="2"/>
    <w:docVar w:name="mA1_3" w:val="Party 3"/>
    <w:docVar w:name="mA1_3_rank" w:val="3"/>
    <w:docVar w:name="mA1_count" w:val="3"/>
    <w:docVar w:name="mA1_rank" w:val="1"/>
    <w:docVar w:name="mA10" w:val="﻿"/>
    <w:docVar w:name="mA10_1" w:val="﻿"/>
    <w:docVar w:name="mA10_1_rank" w:val="1"/>
    <w:docVar w:name="mA10_2" w:val="﻿"/>
    <w:docVar w:name="mA10_2_rank" w:val="2"/>
    <w:docVar w:name="mA10_3" w:val="POA number"/>
    <w:docVar w:name="mA10_3_rank" w:val="3"/>
    <w:docVar w:name="mA10_count" w:val="3"/>
    <w:docVar w:name="mA10_rank" w:val="1"/>
    <w:docVar w:name="mA11" w:val="Y"/>
    <w:docVar w:name="mA11_1" w:val="Y"/>
    <w:docVar w:name="mA11_1_rank" w:val="1"/>
    <w:docVar w:name="mA11_2" w:val="N"/>
    <w:docVar w:name="mA11_2_rank" w:val="2"/>
    <w:docVar w:name="mA11_3" w:val="N"/>
    <w:docVar w:name="mA11_3_rank" w:val="3"/>
    <w:docVar w:name="mA11_count" w:val="3"/>
    <w:docVar w:name="mA11_rank" w:val="1"/>
    <w:docVar w:name="mA2" w:val="Party 1 ACN"/>
    <w:docVar w:name="mA2_1" w:val="Party 1 ACN"/>
    <w:docVar w:name="mA2_1_rank" w:val="1"/>
    <w:docVar w:name="mA2_2" w:val="Party 2 ACN"/>
    <w:docVar w:name="mA2_2_rank" w:val="2"/>
    <w:docVar w:name="mA2_3" w:val="ACN of party 3"/>
    <w:docVar w:name="mA2_3_rank" w:val="3"/>
    <w:docVar w:name="mA2_count" w:val="3"/>
    <w:docVar w:name="mA2_rank" w:val="1"/>
    <w:docVar w:name="mA3" w:val="Short name of party 1"/>
    <w:docVar w:name="mA3_1" w:val="Short name of party 1"/>
    <w:docVar w:name="mA3_1_rank" w:val="1"/>
    <w:docVar w:name="mA3_2" w:val="Short name of party 2"/>
    <w:docVar w:name="mA3_2_rank" w:val="2"/>
    <w:docVar w:name="mA3_3" w:val="Short name of party 3"/>
    <w:docVar w:name="mA3_3_rank" w:val="3"/>
    <w:docVar w:name="mA3_count" w:val="3"/>
    <w:docVar w:name="mA3_rank" w:val="1"/>
    <w:docVar w:name="mA4" w:val="Address of party 1"/>
    <w:docVar w:name="mA4_1" w:val="Address of party 1"/>
    <w:docVar w:name="mA4_1_rank" w:val="1"/>
    <w:docVar w:name="mA4_2" w:val="Address of party 2"/>
    <w:docVar w:name="mA4_2_rank" w:val="2"/>
    <w:docVar w:name="mA4_3" w:val="Address of party 3"/>
    <w:docVar w:name="mA4_3_rank" w:val="3"/>
    <w:docVar w:name="mA4_count" w:val="3"/>
    <w:docVar w:name="mA4_rank" w:val="1"/>
    <w:docVar w:name="mA5" w:val="Fax number of party 1"/>
    <w:docVar w:name="mA5_1" w:val="Fax number of party 1"/>
    <w:docVar w:name="mA5_1_rank" w:val="1"/>
    <w:docVar w:name="mA5_2" w:val="Fax no of party 2"/>
    <w:docVar w:name="mA5_2_rank" w:val="2"/>
    <w:docVar w:name="mA5_3" w:val="Fax no of party 3"/>
    <w:docVar w:name="mA5_3_rank" w:val="3"/>
    <w:docVar w:name="mA5_count" w:val="3"/>
    <w:docVar w:name="mA5_rank" w:val="1"/>
    <w:docVar w:name="mA6" w:val="Email address of party 1"/>
    <w:docVar w:name="mA6_1" w:val="Email address of party 1"/>
    <w:docVar w:name="mA6_1_rank" w:val="1"/>
    <w:docVar w:name="mA6_2" w:val="Email address of party 2"/>
    <w:docVar w:name="mA6_2_rank" w:val="2"/>
    <w:docVar w:name="mA6_3" w:val="Email address of party 3"/>
    <w:docVar w:name="mA6_3_rank" w:val="3"/>
    <w:docVar w:name="mA6_count" w:val="3"/>
    <w:docVar w:name="mA6_rank" w:val="1"/>
    <w:docVar w:name="mA7" w:val="Contact name for party 1"/>
    <w:docVar w:name="mA7_1" w:val="Contact name for party 1"/>
    <w:docVar w:name="mA7_1_rank" w:val="1"/>
    <w:docVar w:name="mA7_2" w:val="Contact name of party 2"/>
    <w:docVar w:name="mA7_2_rank" w:val="2"/>
    <w:docVar w:name="mA7_3" w:val="Contact name of party 3"/>
    <w:docVar w:name="mA7_3_rank" w:val="3"/>
    <w:docVar w:name="mA7_count" w:val="3"/>
    <w:docVar w:name="mA7_rank" w:val="1"/>
    <w:docVar w:name="mA8" w:val="I"/>
    <w:docVar w:name="mA8_1" w:val="I"/>
    <w:docVar w:name="mA8_1_rank" w:val="1"/>
    <w:docVar w:name="mA8_1_Text" w:val="Individual"/>
    <w:docVar w:name="mA8_2" w:val="C"/>
    <w:docVar w:name="mA8_2_rank" w:val="2"/>
    <w:docVar w:name="mA8_2_Text" w:val="Company"/>
    <w:docVar w:name="mA8_3" w:val="P"/>
    <w:docVar w:name="mA8_3_rank" w:val="3"/>
    <w:docVar w:name="mA8_3_Text" w:val="Power of Attorney"/>
    <w:docVar w:name="mA8_count" w:val="3"/>
    <w:docVar w:name="mA8_rank" w:val="1"/>
    <w:docVar w:name="mA8_Text" w:val="Individual"/>
    <w:docVar w:name="mA9" w:val="﻿"/>
    <w:docVar w:name="mA9_1" w:val="﻿"/>
    <w:docVar w:name="mA9_1_rank" w:val="1"/>
    <w:docVar w:name="mA9_2" w:val="﻿"/>
    <w:docVar w:name="mA9_2_rank" w:val="2"/>
    <w:docVar w:name="mA9_3" w:val="Attorney name"/>
    <w:docVar w:name="mA9_3_rank" w:val="3"/>
    <w:docVar w:name="mA9_count" w:val="3"/>
    <w:docVar w:name="mA9_rank" w:val="1"/>
    <w:docVar w:name="mcClient" w:val="Party 1"/>
    <w:docVar w:name="mcDMSAddressee" w:val="Party 1 and Party 2 and Party 3"/>
    <w:docVar w:name="mcDMSAuthorName" w:val="NJE"/>
    <w:docVar w:name="mcDMSDate" w:val="﻿"/>
    <w:docVar w:name="mcDMSDescription" w:val="Title of agreement"/>
    <w:docVar w:name="mcDMSDocType" w:val="Agreement"/>
    <w:docVar w:name="mcDMSMatter" w:val="File no"/>
    <w:docVar w:name="mcJurisdiction" w:val="Brisbane"/>
    <w:docVar w:name="mcm0IsPartner" w:val="DELETE"/>
    <w:docVar w:name="mcOtherParty" w:val="Party 2 and Party 3"/>
    <w:docVar w:name="mcPartnerPrac" w:val="Practitioner"/>
    <w:docVar w:name="mFN" w:val="File no"/>
    <w:docVar w:name="mgvFirmName" w:val="HopgoodGanim Lawyers"/>
    <w:docVar w:name="mxHGstaff" w:val="﻿"/>
    <w:docVar w:name="mxOther" w:val="﻿"/>
    <w:docVar w:name="mxxxCOMPUTESxxx" w:val="﻿"/>
    <w:docVar w:name="mxxxDMSCOMPUTESxxx" w:val="﻿"/>
  </w:docVars>
  <w:rsids>
    <w:rsidRoot w:val="001D1693"/>
    <w:rsid w:val="00004E18"/>
    <w:rsid w:val="000066E7"/>
    <w:rsid w:val="0001284D"/>
    <w:rsid w:val="00014D87"/>
    <w:rsid w:val="00016BEF"/>
    <w:rsid w:val="00020309"/>
    <w:rsid w:val="00025D7D"/>
    <w:rsid w:val="0003124B"/>
    <w:rsid w:val="00033D62"/>
    <w:rsid w:val="00042659"/>
    <w:rsid w:val="00053009"/>
    <w:rsid w:val="00054925"/>
    <w:rsid w:val="00054932"/>
    <w:rsid w:val="000577A5"/>
    <w:rsid w:val="00057DA0"/>
    <w:rsid w:val="00071AE6"/>
    <w:rsid w:val="00071E01"/>
    <w:rsid w:val="0008028F"/>
    <w:rsid w:val="000875FB"/>
    <w:rsid w:val="0009359E"/>
    <w:rsid w:val="000A1D5B"/>
    <w:rsid w:val="000A54DE"/>
    <w:rsid w:val="000B2C78"/>
    <w:rsid w:val="000D0701"/>
    <w:rsid w:val="000D1F6F"/>
    <w:rsid w:val="000D30DA"/>
    <w:rsid w:val="000E0CC5"/>
    <w:rsid w:val="000E4DB9"/>
    <w:rsid w:val="000E6D09"/>
    <w:rsid w:val="000F1813"/>
    <w:rsid w:val="000F22B6"/>
    <w:rsid w:val="000F3FCE"/>
    <w:rsid w:val="000F4A6A"/>
    <w:rsid w:val="000F5A2D"/>
    <w:rsid w:val="00102787"/>
    <w:rsid w:val="001057DE"/>
    <w:rsid w:val="00106B02"/>
    <w:rsid w:val="00106FEF"/>
    <w:rsid w:val="00114FFE"/>
    <w:rsid w:val="0011736A"/>
    <w:rsid w:val="00121F70"/>
    <w:rsid w:val="00132A44"/>
    <w:rsid w:val="00136584"/>
    <w:rsid w:val="001373A6"/>
    <w:rsid w:val="00137CE4"/>
    <w:rsid w:val="0014096B"/>
    <w:rsid w:val="00140A68"/>
    <w:rsid w:val="00143D06"/>
    <w:rsid w:val="00146A69"/>
    <w:rsid w:val="001537FA"/>
    <w:rsid w:val="00154671"/>
    <w:rsid w:val="00160583"/>
    <w:rsid w:val="00160DC5"/>
    <w:rsid w:val="00164003"/>
    <w:rsid w:val="00167C81"/>
    <w:rsid w:val="001774EE"/>
    <w:rsid w:val="00184792"/>
    <w:rsid w:val="00184EFE"/>
    <w:rsid w:val="00185EDC"/>
    <w:rsid w:val="001871C0"/>
    <w:rsid w:val="00193F18"/>
    <w:rsid w:val="001943B2"/>
    <w:rsid w:val="001A2F9C"/>
    <w:rsid w:val="001A3113"/>
    <w:rsid w:val="001A52F0"/>
    <w:rsid w:val="001B27AE"/>
    <w:rsid w:val="001C68B3"/>
    <w:rsid w:val="001D1693"/>
    <w:rsid w:val="001D6351"/>
    <w:rsid w:val="001E046C"/>
    <w:rsid w:val="001E0B4E"/>
    <w:rsid w:val="001E6EB5"/>
    <w:rsid w:val="001E7AA0"/>
    <w:rsid w:val="001F3514"/>
    <w:rsid w:val="002013FE"/>
    <w:rsid w:val="00205BE3"/>
    <w:rsid w:val="002074F5"/>
    <w:rsid w:val="00212759"/>
    <w:rsid w:val="00227451"/>
    <w:rsid w:val="00230222"/>
    <w:rsid w:val="00230F7D"/>
    <w:rsid w:val="002314B3"/>
    <w:rsid w:val="00231B13"/>
    <w:rsid w:val="00234D23"/>
    <w:rsid w:val="002402FE"/>
    <w:rsid w:val="0024034B"/>
    <w:rsid w:val="002467E9"/>
    <w:rsid w:val="00247AF3"/>
    <w:rsid w:val="002507DE"/>
    <w:rsid w:val="0025368A"/>
    <w:rsid w:val="002541A3"/>
    <w:rsid w:val="00255F0E"/>
    <w:rsid w:val="00257D6E"/>
    <w:rsid w:val="00261E6F"/>
    <w:rsid w:val="00264F25"/>
    <w:rsid w:val="002813B8"/>
    <w:rsid w:val="0028165E"/>
    <w:rsid w:val="0029541C"/>
    <w:rsid w:val="00295BB1"/>
    <w:rsid w:val="002A1B4B"/>
    <w:rsid w:val="002A3289"/>
    <w:rsid w:val="002A51E1"/>
    <w:rsid w:val="002A5771"/>
    <w:rsid w:val="002A7355"/>
    <w:rsid w:val="002B1927"/>
    <w:rsid w:val="002B7B8F"/>
    <w:rsid w:val="002C2170"/>
    <w:rsid w:val="002C3865"/>
    <w:rsid w:val="002C45F0"/>
    <w:rsid w:val="002C5A25"/>
    <w:rsid w:val="002D0A44"/>
    <w:rsid w:val="002D1B62"/>
    <w:rsid w:val="002D33CB"/>
    <w:rsid w:val="002D4C1D"/>
    <w:rsid w:val="002D5874"/>
    <w:rsid w:val="002D6397"/>
    <w:rsid w:val="002D6923"/>
    <w:rsid w:val="002D6C03"/>
    <w:rsid w:val="002E1670"/>
    <w:rsid w:val="002E3CFC"/>
    <w:rsid w:val="002E7BF6"/>
    <w:rsid w:val="002F0D4E"/>
    <w:rsid w:val="002F59E0"/>
    <w:rsid w:val="00304A5C"/>
    <w:rsid w:val="0030575E"/>
    <w:rsid w:val="003077CA"/>
    <w:rsid w:val="0031112A"/>
    <w:rsid w:val="003117F8"/>
    <w:rsid w:val="00316988"/>
    <w:rsid w:val="00321C5B"/>
    <w:rsid w:val="00324AC2"/>
    <w:rsid w:val="00324F2A"/>
    <w:rsid w:val="00324F84"/>
    <w:rsid w:val="0032637B"/>
    <w:rsid w:val="0033326D"/>
    <w:rsid w:val="0034410F"/>
    <w:rsid w:val="003467CC"/>
    <w:rsid w:val="0035181E"/>
    <w:rsid w:val="003525DD"/>
    <w:rsid w:val="00352EF0"/>
    <w:rsid w:val="0035511E"/>
    <w:rsid w:val="00356E0F"/>
    <w:rsid w:val="003574B7"/>
    <w:rsid w:val="003630B4"/>
    <w:rsid w:val="00363E75"/>
    <w:rsid w:val="00367B6D"/>
    <w:rsid w:val="003702DE"/>
    <w:rsid w:val="00375871"/>
    <w:rsid w:val="00380D2F"/>
    <w:rsid w:val="00382EB7"/>
    <w:rsid w:val="003838A9"/>
    <w:rsid w:val="003850E9"/>
    <w:rsid w:val="00391BE3"/>
    <w:rsid w:val="00393395"/>
    <w:rsid w:val="003959A4"/>
    <w:rsid w:val="00397C9E"/>
    <w:rsid w:val="003A01A9"/>
    <w:rsid w:val="003A0D36"/>
    <w:rsid w:val="003A3B63"/>
    <w:rsid w:val="003A7EF1"/>
    <w:rsid w:val="003B0E2A"/>
    <w:rsid w:val="003B11A9"/>
    <w:rsid w:val="003B5C78"/>
    <w:rsid w:val="003C04E7"/>
    <w:rsid w:val="003C2298"/>
    <w:rsid w:val="003D443A"/>
    <w:rsid w:val="003F20BF"/>
    <w:rsid w:val="003F2EC0"/>
    <w:rsid w:val="003F4F50"/>
    <w:rsid w:val="003F5D88"/>
    <w:rsid w:val="004001B1"/>
    <w:rsid w:val="004003F4"/>
    <w:rsid w:val="00402007"/>
    <w:rsid w:val="00405089"/>
    <w:rsid w:val="00420C7D"/>
    <w:rsid w:val="004212C8"/>
    <w:rsid w:val="00425176"/>
    <w:rsid w:val="004270AB"/>
    <w:rsid w:val="00431549"/>
    <w:rsid w:val="004315AF"/>
    <w:rsid w:val="0044074C"/>
    <w:rsid w:val="00445E5B"/>
    <w:rsid w:val="0044640B"/>
    <w:rsid w:val="00450FA3"/>
    <w:rsid w:val="004530DF"/>
    <w:rsid w:val="004656B7"/>
    <w:rsid w:val="00471AA9"/>
    <w:rsid w:val="00476836"/>
    <w:rsid w:val="00480450"/>
    <w:rsid w:val="004912BB"/>
    <w:rsid w:val="0049787A"/>
    <w:rsid w:val="00497C5D"/>
    <w:rsid w:val="004A5053"/>
    <w:rsid w:val="004B6E36"/>
    <w:rsid w:val="004C2C7F"/>
    <w:rsid w:val="004C2E51"/>
    <w:rsid w:val="004C4D92"/>
    <w:rsid w:val="004D06A8"/>
    <w:rsid w:val="004D07BB"/>
    <w:rsid w:val="004D2727"/>
    <w:rsid w:val="004E1C0D"/>
    <w:rsid w:val="004E2F5C"/>
    <w:rsid w:val="004E71CD"/>
    <w:rsid w:val="004E785C"/>
    <w:rsid w:val="004F1913"/>
    <w:rsid w:val="004F429B"/>
    <w:rsid w:val="004F646B"/>
    <w:rsid w:val="005031E4"/>
    <w:rsid w:val="00510B08"/>
    <w:rsid w:val="005156B1"/>
    <w:rsid w:val="00515FAD"/>
    <w:rsid w:val="005162B5"/>
    <w:rsid w:val="0051773A"/>
    <w:rsid w:val="00523D48"/>
    <w:rsid w:val="005247B6"/>
    <w:rsid w:val="00526539"/>
    <w:rsid w:val="00535645"/>
    <w:rsid w:val="00544683"/>
    <w:rsid w:val="0055176A"/>
    <w:rsid w:val="00563643"/>
    <w:rsid w:val="00565799"/>
    <w:rsid w:val="00577927"/>
    <w:rsid w:val="00581AD2"/>
    <w:rsid w:val="005821EF"/>
    <w:rsid w:val="00591335"/>
    <w:rsid w:val="00591E9A"/>
    <w:rsid w:val="005929B7"/>
    <w:rsid w:val="00595ADB"/>
    <w:rsid w:val="005976BD"/>
    <w:rsid w:val="005A4AB0"/>
    <w:rsid w:val="005B04A4"/>
    <w:rsid w:val="005B1BBE"/>
    <w:rsid w:val="005B369F"/>
    <w:rsid w:val="005B4BC8"/>
    <w:rsid w:val="005B7105"/>
    <w:rsid w:val="005C67FE"/>
    <w:rsid w:val="005D0C05"/>
    <w:rsid w:val="005D6C4A"/>
    <w:rsid w:val="005F5D45"/>
    <w:rsid w:val="00601D16"/>
    <w:rsid w:val="006050C5"/>
    <w:rsid w:val="0060690D"/>
    <w:rsid w:val="00612030"/>
    <w:rsid w:val="00617265"/>
    <w:rsid w:val="0062305D"/>
    <w:rsid w:val="006248D1"/>
    <w:rsid w:val="0063261C"/>
    <w:rsid w:val="00632ACA"/>
    <w:rsid w:val="006345D0"/>
    <w:rsid w:val="00634DB3"/>
    <w:rsid w:val="00641E96"/>
    <w:rsid w:val="006511EA"/>
    <w:rsid w:val="00653894"/>
    <w:rsid w:val="00656E2B"/>
    <w:rsid w:val="00657654"/>
    <w:rsid w:val="00660468"/>
    <w:rsid w:val="00661F8D"/>
    <w:rsid w:val="00663A56"/>
    <w:rsid w:val="006654DB"/>
    <w:rsid w:val="00672D96"/>
    <w:rsid w:val="0067501A"/>
    <w:rsid w:val="006801BD"/>
    <w:rsid w:val="006811CE"/>
    <w:rsid w:val="006829FC"/>
    <w:rsid w:val="006847B9"/>
    <w:rsid w:val="00685D3F"/>
    <w:rsid w:val="00687D69"/>
    <w:rsid w:val="0069367A"/>
    <w:rsid w:val="006A05CF"/>
    <w:rsid w:val="006A1807"/>
    <w:rsid w:val="006A47B8"/>
    <w:rsid w:val="006A5299"/>
    <w:rsid w:val="006A7ACB"/>
    <w:rsid w:val="006B4652"/>
    <w:rsid w:val="006C3FB0"/>
    <w:rsid w:val="006D16CA"/>
    <w:rsid w:val="006D1C73"/>
    <w:rsid w:val="006D2050"/>
    <w:rsid w:val="006D2FA2"/>
    <w:rsid w:val="006D6510"/>
    <w:rsid w:val="006D7510"/>
    <w:rsid w:val="006D7DF2"/>
    <w:rsid w:val="006E620B"/>
    <w:rsid w:val="006F0E06"/>
    <w:rsid w:val="006F61D2"/>
    <w:rsid w:val="006F6993"/>
    <w:rsid w:val="006F7B03"/>
    <w:rsid w:val="007139F2"/>
    <w:rsid w:val="00720AE8"/>
    <w:rsid w:val="00726525"/>
    <w:rsid w:val="00744F69"/>
    <w:rsid w:val="0075411F"/>
    <w:rsid w:val="007556E8"/>
    <w:rsid w:val="00766A45"/>
    <w:rsid w:val="00772037"/>
    <w:rsid w:val="007813B7"/>
    <w:rsid w:val="00782541"/>
    <w:rsid w:val="007834F4"/>
    <w:rsid w:val="007862FF"/>
    <w:rsid w:val="0079019D"/>
    <w:rsid w:val="0079290B"/>
    <w:rsid w:val="007939F1"/>
    <w:rsid w:val="00796DBD"/>
    <w:rsid w:val="007A0303"/>
    <w:rsid w:val="007A24D2"/>
    <w:rsid w:val="007A3ACB"/>
    <w:rsid w:val="007A4FE8"/>
    <w:rsid w:val="007A6B01"/>
    <w:rsid w:val="007A7902"/>
    <w:rsid w:val="007B091B"/>
    <w:rsid w:val="007B791A"/>
    <w:rsid w:val="007C19FF"/>
    <w:rsid w:val="007C3B14"/>
    <w:rsid w:val="007C51F7"/>
    <w:rsid w:val="007D0987"/>
    <w:rsid w:val="007D2838"/>
    <w:rsid w:val="007D7581"/>
    <w:rsid w:val="007E7437"/>
    <w:rsid w:val="007F12E1"/>
    <w:rsid w:val="007F5702"/>
    <w:rsid w:val="007F6F21"/>
    <w:rsid w:val="00800FA5"/>
    <w:rsid w:val="008013E6"/>
    <w:rsid w:val="008027BF"/>
    <w:rsid w:val="00805F0B"/>
    <w:rsid w:val="008073FF"/>
    <w:rsid w:val="008208D1"/>
    <w:rsid w:val="00825216"/>
    <w:rsid w:val="0083107F"/>
    <w:rsid w:val="0083247D"/>
    <w:rsid w:val="00834E63"/>
    <w:rsid w:val="008426A8"/>
    <w:rsid w:val="008449B7"/>
    <w:rsid w:val="00850138"/>
    <w:rsid w:val="00853105"/>
    <w:rsid w:val="00870B0D"/>
    <w:rsid w:val="008730BA"/>
    <w:rsid w:val="0088202C"/>
    <w:rsid w:val="00883B06"/>
    <w:rsid w:val="00884388"/>
    <w:rsid w:val="00890AAE"/>
    <w:rsid w:val="00892C50"/>
    <w:rsid w:val="008938AE"/>
    <w:rsid w:val="008A4EBF"/>
    <w:rsid w:val="008A6659"/>
    <w:rsid w:val="008B01D7"/>
    <w:rsid w:val="008B024F"/>
    <w:rsid w:val="008B3B3D"/>
    <w:rsid w:val="008B6B54"/>
    <w:rsid w:val="008C0E5D"/>
    <w:rsid w:val="008C2EF8"/>
    <w:rsid w:val="008D43DA"/>
    <w:rsid w:val="008E0F20"/>
    <w:rsid w:val="008E334D"/>
    <w:rsid w:val="008F2800"/>
    <w:rsid w:val="009004A2"/>
    <w:rsid w:val="00900DDF"/>
    <w:rsid w:val="00901E56"/>
    <w:rsid w:val="00902621"/>
    <w:rsid w:val="00904D3A"/>
    <w:rsid w:val="009074C6"/>
    <w:rsid w:val="00910BAB"/>
    <w:rsid w:val="00916570"/>
    <w:rsid w:val="00920474"/>
    <w:rsid w:val="00927D1A"/>
    <w:rsid w:val="00931A73"/>
    <w:rsid w:val="009323BC"/>
    <w:rsid w:val="00936FD6"/>
    <w:rsid w:val="009376E5"/>
    <w:rsid w:val="00937F81"/>
    <w:rsid w:val="00940150"/>
    <w:rsid w:val="0094594A"/>
    <w:rsid w:val="0094609C"/>
    <w:rsid w:val="00964281"/>
    <w:rsid w:val="0096647F"/>
    <w:rsid w:val="00972801"/>
    <w:rsid w:val="00975E5A"/>
    <w:rsid w:val="009818DB"/>
    <w:rsid w:val="00987193"/>
    <w:rsid w:val="00990CAF"/>
    <w:rsid w:val="00991017"/>
    <w:rsid w:val="0099102A"/>
    <w:rsid w:val="009A369A"/>
    <w:rsid w:val="009A388C"/>
    <w:rsid w:val="009A7B12"/>
    <w:rsid w:val="009B17BA"/>
    <w:rsid w:val="009B3575"/>
    <w:rsid w:val="009C07A0"/>
    <w:rsid w:val="009C440F"/>
    <w:rsid w:val="009C6410"/>
    <w:rsid w:val="009D3923"/>
    <w:rsid w:val="009D5D55"/>
    <w:rsid w:val="009D63D0"/>
    <w:rsid w:val="009E07CA"/>
    <w:rsid w:val="009E5615"/>
    <w:rsid w:val="009E64CA"/>
    <w:rsid w:val="009F0C47"/>
    <w:rsid w:val="009F7B60"/>
    <w:rsid w:val="00A01CF7"/>
    <w:rsid w:val="00A02B90"/>
    <w:rsid w:val="00A03AB3"/>
    <w:rsid w:val="00A04CCC"/>
    <w:rsid w:val="00A118FB"/>
    <w:rsid w:val="00A1676C"/>
    <w:rsid w:val="00A2270B"/>
    <w:rsid w:val="00A32344"/>
    <w:rsid w:val="00A34F9C"/>
    <w:rsid w:val="00A44DC4"/>
    <w:rsid w:val="00A52F70"/>
    <w:rsid w:val="00A5563C"/>
    <w:rsid w:val="00A624E0"/>
    <w:rsid w:val="00A6289E"/>
    <w:rsid w:val="00A64E83"/>
    <w:rsid w:val="00A66627"/>
    <w:rsid w:val="00A67C3D"/>
    <w:rsid w:val="00A84E72"/>
    <w:rsid w:val="00A869A3"/>
    <w:rsid w:val="00A86D9B"/>
    <w:rsid w:val="00A93924"/>
    <w:rsid w:val="00AA62CC"/>
    <w:rsid w:val="00AB6B49"/>
    <w:rsid w:val="00AC1B3B"/>
    <w:rsid w:val="00AC24AE"/>
    <w:rsid w:val="00AC334B"/>
    <w:rsid w:val="00AC543D"/>
    <w:rsid w:val="00AD7E2B"/>
    <w:rsid w:val="00AE2F13"/>
    <w:rsid w:val="00AE4586"/>
    <w:rsid w:val="00AE54BA"/>
    <w:rsid w:val="00AF2271"/>
    <w:rsid w:val="00B07027"/>
    <w:rsid w:val="00B12C35"/>
    <w:rsid w:val="00B226E3"/>
    <w:rsid w:val="00B24D7F"/>
    <w:rsid w:val="00B25615"/>
    <w:rsid w:val="00B26771"/>
    <w:rsid w:val="00B41173"/>
    <w:rsid w:val="00B414AF"/>
    <w:rsid w:val="00B43CC1"/>
    <w:rsid w:val="00B470F8"/>
    <w:rsid w:val="00B56A47"/>
    <w:rsid w:val="00B56D0A"/>
    <w:rsid w:val="00B70227"/>
    <w:rsid w:val="00B75ACE"/>
    <w:rsid w:val="00B75E33"/>
    <w:rsid w:val="00B809CF"/>
    <w:rsid w:val="00B8281F"/>
    <w:rsid w:val="00BA324C"/>
    <w:rsid w:val="00BB76A4"/>
    <w:rsid w:val="00BB7885"/>
    <w:rsid w:val="00BC2D0F"/>
    <w:rsid w:val="00BC49DA"/>
    <w:rsid w:val="00BC7B11"/>
    <w:rsid w:val="00BD5AD0"/>
    <w:rsid w:val="00BE26AD"/>
    <w:rsid w:val="00BE2F45"/>
    <w:rsid w:val="00BE2F7B"/>
    <w:rsid w:val="00BE4BC9"/>
    <w:rsid w:val="00BE59A0"/>
    <w:rsid w:val="00BE7D43"/>
    <w:rsid w:val="00BF34CC"/>
    <w:rsid w:val="00BF4340"/>
    <w:rsid w:val="00C041D8"/>
    <w:rsid w:val="00C13933"/>
    <w:rsid w:val="00C175C8"/>
    <w:rsid w:val="00C327BD"/>
    <w:rsid w:val="00C36581"/>
    <w:rsid w:val="00C40F61"/>
    <w:rsid w:val="00C41F57"/>
    <w:rsid w:val="00C43908"/>
    <w:rsid w:val="00C50D00"/>
    <w:rsid w:val="00C5180E"/>
    <w:rsid w:val="00C51956"/>
    <w:rsid w:val="00C51FB9"/>
    <w:rsid w:val="00C57C1D"/>
    <w:rsid w:val="00C66F4D"/>
    <w:rsid w:val="00C676DF"/>
    <w:rsid w:val="00C728DE"/>
    <w:rsid w:val="00C77F6E"/>
    <w:rsid w:val="00C90B57"/>
    <w:rsid w:val="00C92564"/>
    <w:rsid w:val="00C9258A"/>
    <w:rsid w:val="00C9509F"/>
    <w:rsid w:val="00C96A5C"/>
    <w:rsid w:val="00CA0531"/>
    <w:rsid w:val="00CA281E"/>
    <w:rsid w:val="00CA7CD8"/>
    <w:rsid w:val="00CB37BA"/>
    <w:rsid w:val="00CB3C1F"/>
    <w:rsid w:val="00CB5CDC"/>
    <w:rsid w:val="00CB71B3"/>
    <w:rsid w:val="00CC2EF0"/>
    <w:rsid w:val="00CC4E0E"/>
    <w:rsid w:val="00CD1363"/>
    <w:rsid w:val="00CD2E27"/>
    <w:rsid w:val="00CD439B"/>
    <w:rsid w:val="00CE6F05"/>
    <w:rsid w:val="00CE7E07"/>
    <w:rsid w:val="00CF0114"/>
    <w:rsid w:val="00CF4122"/>
    <w:rsid w:val="00CF48A7"/>
    <w:rsid w:val="00CF70B1"/>
    <w:rsid w:val="00CF7DB0"/>
    <w:rsid w:val="00D02A08"/>
    <w:rsid w:val="00D02E79"/>
    <w:rsid w:val="00D04285"/>
    <w:rsid w:val="00D052FA"/>
    <w:rsid w:val="00D1045B"/>
    <w:rsid w:val="00D161E3"/>
    <w:rsid w:val="00D16908"/>
    <w:rsid w:val="00D23473"/>
    <w:rsid w:val="00D401FD"/>
    <w:rsid w:val="00D4381B"/>
    <w:rsid w:val="00D455AC"/>
    <w:rsid w:val="00D464C3"/>
    <w:rsid w:val="00D571E8"/>
    <w:rsid w:val="00D61715"/>
    <w:rsid w:val="00D63752"/>
    <w:rsid w:val="00D722A9"/>
    <w:rsid w:val="00D93D5E"/>
    <w:rsid w:val="00D94EC6"/>
    <w:rsid w:val="00D951D5"/>
    <w:rsid w:val="00D9617B"/>
    <w:rsid w:val="00D96979"/>
    <w:rsid w:val="00D9758D"/>
    <w:rsid w:val="00DA45FE"/>
    <w:rsid w:val="00DA60E0"/>
    <w:rsid w:val="00DA7070"/>
    <w:rsid w:val="00DB42FA"/>
    <w:rsid w:val="00DB460A"/>
    <w:rsid w:val="00DC4650"/>
    <w:rsid w:val="00DD1D0E"/>
    <w:rsid w:val="00DD6905"/>
    <w:rsid w:val="00DD6CE1"/>
    <w:rsid w:val="00DE0159"/>
    <w:rsid w:val="00DE1DF7"/>
    <w:rsid w:val="00DE2462"/>
    <w:rsid w:val="00DE446A"/>
    <w:rsid w:val="00E06113"/>
    <w:rsid w:val="00E10EBA"/>
    <w:rsid w:val="00E14081"/>
    <w:rsid w:val="00E15EF0"/>
    <w:rsid w:val="00E2552D"/>
    <w:rsid w:val="00E34D35"/>
    <w:rsid w:val="00E36E04"/>
    <w:rsid w:val="00E44FCA"/>
    <w:rsid w:val="00E450B1"/>
    <w:rsid w:val="00E53C2D"/>
    <w:rsid w:val="00E546FB"/>
    <w:rsid w:val="00E5681E"/>
    <w:rsid w:val="00E56C40"/>
    <w:rsid w:val="00E623C5"/>
    <w:rsid w:val="00E62644"/>
    <w:rsid w:val="00E631CE"/>
    <w:rsid w:val="00E66D95"/>
    <w:rsid w:val="00E72A1B"/>
    <w:rsid w:val="00E813D6"/>
    <w:rsid w:val="00E82759"/>
    <w:rsid w:val="00E87B63"/>
    <w:rsid w:val="00E9263A"/>
    <w:rsid w:val="00E9628B"/>
    <w:rsid w:val="00E96637"/>
    <w:rsid w:val="00E96B71"/>
    <w:rsid w:val="00EA1BB5"/>
    <w:rsid w:val="00EA2F83"/>
    <w:rsid w:val="00EA3624"/>
    <w:rsid w:val="00EB20BD"/>
    <w:rsid w:val="00EB62AE"/>
    <w:rsid w:val="00ED2D28"/>
    <w:rsid w:val="00ED46F1"/>
    <w:rsid w:val="00EE062B"/>
    <w:rsid w:val="00EE4F5E"/>
    <w:rsid w:val="00EE7CFD"/>
    <w:rsid w:val="00EF0F98"/>
    <w:rsid w:val="00EF18D7"/>
    <w:rsid w:val="00EF4B81"/>
    <w:rsid w:val="00F0098C"/>
    <w:rsid w:val="00F050C9"/>
    <w:rsid w:val="00F07CD5"/>
    <w:rsid w:val="00F1685C"/>
    <w:rsid w:val="00F17849"/>
    <w:rsid w:val="00F224BF"/>
    <w:rsid w:val="00F22982"/>
    <w:rsid w:val="00F24F03"/>
    <w:rsid w:val="00F338AC"/>
    <w:rsid w:val="00F367E8"/>
    <w:rsid w:val="00F41AA8"/>
    <w:rsid w:val="00F44D19"/>
    <w:rsid w:val="00F50476"/>
    <w:rsid w:val="00F57EBF"/>
    <w:rsid w:val="00F619EF"/>
    <w:rsid w:val="00F641B2"/>
    <w:rsid w:val="00F65676"/>
    <w:rsid w:val="00F803B5"/>
    <w:rsid w:val="00F81E64"/>
    <w:rsid w:val="00F83D45"/>
    <w:rsid w:val="00F86E13"/>
    <w:rsid w:val="00F91EED"/>
    <w:rsid w:val="00F96652"/>
    <w:rsid w:val="00FA1CA1"/>
    <w:rsid w:val="00FB1B30"/>
    <w:rsid w:val="00FB1D63"/>
    <w:rsid w:val="00FB1E38"/>
    <w:rsid w:val="00FB2333"/>
    <w:rsid w:val="00FB4C6D"/>
    <w:rsid w:val="00FB4F54"/>
    <w:rsid w:val="00FC0F8F"/>
    <w:rsid w:val="00FD16FD"/>
    <w:rsid w:val="00FE380F"/>
    <w:rsid w:val="00FE733F"/>
    <w:rsid w:val="00FF39E0"/>
    <w:rsid w:val="00FF3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217321-F7C3-4DA2-82D2-1E99EC23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3B06"/>
    <w:rPr>
      <w:rFonts w:ascii="Arial" w:hAnsi="Arial"/>
    </w:rPr>
  </w:style>
  <w:style w:type="paragraph" w:styleId="Heading1">
    <w:name w:val="heading 1"/>
    <w:aliases w:val="No numbers,1.,Section Heading,h1,Main Heading,Section Header,A MAJOR/BOLD,Para,Level 1,L1,69%,Attribute Heading 1,H1,Para1,h11,h12,Head1,Heading apps,h1 chapter heading,1,heading,2,Text,Chapter,Heading 1 St.George,MAIN HEADING,Schedheading,Mai"/>
    <w:basedOn w:val="Normal"/>
    <w:next w:val="Heading2"/>
    <w:semiHidden/>
    <w:qFormat/>
    <w:rsid w:val="00A34F9C"/>
    <w:pPr>
      <w:keepNext/>
      <w:numPr>
        <w:numId w:val="1"/>
      </w:numPr>
      <w:pBdr>
        <w:bottom w:val="single" w:sz="4" w:space="1" w:color="808080"/>
      </w:pBdr>
      <w:spacing w:before="240" w:after="240"/>
      <w:outlineLvl w:val="0"/>
    </w:pPr>
    <w:rPr>
      <w:b/>
      <w:kern w:val="28"/>
      <w:sz w:val="22"/>
    </w:rPr>
  </w:style>
  <w:style w:type="paragraph" w:styleId="Heading2">
    <w:name w:val="heading 2"/>
    <w:aliases w:val="1.1 Char,heading 2body Char,h2 Char,l2 Char,list 2 Char,list 2 Char,heading 2TOC Char,Head 2 Char,List level 2 Char,Header 2 Char,body Char,Attribute Heading 2 Char,test Char,Section Char,h2.H2 Char,p Char,Sub-heading,h2,body,H2,Sectio"/>
    <w:basedOn w:val="Normal"/>
    <w:semiHidden/>
    <w:qFormat/>
    <w:rsid w:val="00A34F9C"/>
    <w:pPr>
      <w:numPr>
        <w:ilvl w:val="1"/>
        <w:numId w:val="1"/>
      </w:numPr>
      <w:spacing w:after="240"/>
      <w:outlineLvl w:val="1"/>
    </w:pPr>
  </w:style>
  <w:style w:type="paragraph" w:styleId="Heading3">
    <w:name w:val="heading 3"/>
    <w:aliases w:val="(a),h3,d,d Char,1st sub-clause,Heading 3 Char1,Heading 3 Char Char,Heading 3 Char1 Char Char,Heading 3 Char Char Char Char,(a) Char Char Char Char,h3 Char Char Char Char,d Char Char Char Char,(a) Char1 Char Char,(a) Char Char,H3,H31,Head 3,3"/>
    <w:basedOn w:val="Normal"/>
    <w:link w:val="Heading3Char"/>
    <w:semiHidden/>
    <w:qFormat/>
    <w:rsid w:val="00A34F9C"/>
    <w:pPr>
      <w:numPr>
        <w:ilvl w:val="2"/>
        <w:numId w:val="1"/>
      </w:numPr>
      <w:spacing w:after="240"/>
      <w:outlineLvl w:val="2"/>
    </w:pPr>
  </w:style>
  <w:style w:type="paragraph" w:styleId="Heading4">
    <w:name w:val="heading 4"/>
    <w:aliases w:val="(i),sd,Standard H3,2nd sub-clause,sd Char,Standard H3 Char,H4,Level 2 - a,h4,4,h4 sub sub heading,sub-sub-sub-sect,Level 2 - (a),Level 4,h41,h42,Para4,(Alt+4),H41,(Alt+4)1,H42,(Alt+4)2,H43,(Alt+4)3,H44,(Alt+4)4,H45,(Alt+4)5,H411,H421,i"/>
    <w:basedOn w:val="Normal"/>
    <w:semiHidden/>
    <w:qFormat/>
    <w:rsid w:val="00A34F9C"/>
    <w:pPr>
      <w:numPr>
        <w:ilvl w:val="3"/>
        <w:numId w:val="1"/>
      </w:numPr>
      <w:spacing w:after="240"/>
      <w:outlineLvl w:val="3"/>
    </w:pPr>
  </w:style>
  <w:style w:type="paragraph" w:styleId="Heading5">
    <w:name w:val="heading 5"/>
    <w:aliases w:val="(A),Level 3 - i,Level 5,L5,H5,Para5,h5,h51,h52,Document Title 2,Block Label,Heading 5 StGeorge,(A)Text,Appendix,Lev 5,Heading 5 Interstar,A,Heading 5(unused),s,1.1.1.1.1,Level 3 - (i),Para51,5,rp_Heading 5,heading 5, (I),level 5,level5,VS5,TH"/>
    <w:basedOn w:val="Normal"/>
    <w:semiHidden/>
    <w:qFormat/>
    <w:rsid w:val="00A34F9C"/>
    <w:pPr>
      <w:numPr>
        <w:ilvl w:val="4"/>
        <w:numId w:val="1"/>
      </w:numPr>
      <w:spacing w:after="240"/>
      <w:outlineLvl w:val="4"/>
    </w:pPr>
  </w:style>
  <w:style w:type="paragraph" w:styleId="Heading6">
    <w:name w:val="heading 6"/>
    <w:aliases w:val="H6,Legal Level 1.,dash GS,level6,a.,L1 PIP,Name of Org,Body Text 5,I,(I),as,a,b,a.1,Heading 6(unused),Heading 6 Interstar,h6,Level 6,rp_Heading 6,sub-dash,heading 6,Sub5Para,level 6,USE FOR LIST of Tables,Figs,Apps,Fig,Figure"/>
    <w:basedOn w:val="Normal"/>
    <w:semiHidden/>
    <w:qFormat/>
    <w:rsid w:val="00A34F9C"/>
    <w:pPr>
      <w:numPr>
        <w:ilvl w:val="5"/>
        <w:numId w:val="1"/>
      </w:numPr>
      <w:spacing w:after="240"/>
      <w:outlineLvl w:val="5"/>
    </w:pPr>
  </w:style>
  <w:style w:type="paragraph" w:styleId="Heading7">
    <w:name w:val="heading 7"/>
    <w:basedOn w:val="Normal"/>
    <w:next w:val="Normal"/>
    <w:semiHidden/>
    <w:rsid w:val="002507DE"/>
    <w:pPr>
      <w:spacing w:before="240" w:after="60"/>
      <w:outlineLvl w:val="6"/>
    </w:pPr>
    <w:rPr>
      <w:rFonts w:ascii="Times New Roman" w:hAnsi="Times New Roman"/>
      <w:sz w:val="24"/>
      <w:szCs w:val="24"/>
    </w:rPr>
  </w:style>
  <w:style w:type="paragraph" w:styleId="Heading8">
    <w:name w:val="heading 8"/>
    <w:basedOn w:val="Normal"/>
    <w:next w:val="Normal"/>
    <w:semiHidden/>
    <w:rsid w:val="002507DE"/>
    <w:pPr>
      <w:spacing w:before="240" w:after="60"/>
      <w:outlineLvl w:val="7"/>
    </w:pPr>
    <w:rPr>
      <w:rFonts w:ascii="Times New Roman" w:hAnsi="Times New Roman"/>
      <w:i/>
      <w:iCs/>
      <w:sz w:val="24"/>
      <w:szCs w:val="24"/>
    </w:rPr>
  </w:style>
  <w:style w:type="paragraph" w:styleId="Heading9">
    <w:name w:val="heading 9"/>
    <w:basedOn w:val="Normal"/>
    <w:next w:val="Normal"/>
    <w:semiHidden/>
    <w:rsid w:val="002507D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 Char,h3 Char,d Char1,d Char Char,1st sub-clause Char,Heading 3 Char1 Char,Heading 3 Char Char Char,Heading 3 Char1 Char Char Char,Heading 3 Char Char Char Char Char,(a) Char Char Char Char Char,h3 Char Char Char Char Char,H3 Char"/>
    <w:basedOn w:val="DefaultParagraphFont"/>
    <w:link w:val="Heading3"/>
    <w:semiHidden/>
    <w:rsid w:val="002D6C03"/>
    <w:rPr>
      <w:rFonts w:ascii="Arial" w:hAnsi="Arial"/>
    </w:rPr>
  </w:style>
  <w:style w:type="paragraph" w:styleId="Header">
    <w:name w:val="header"/>
    <w:basedOn w:val="Normal"/>
    <w:link w:val="HeaderChar"/>
    <w:semiHidden/>
    <w:rsid w:val="00884388"/>
    <w:pPr>
      <w:tabs>
        <w:tab w:val="center" w:pos="4513"/>
        <w:tab w:val="right" w:pos="9026"/>
      </w:tabs>
    </w:pPr>
  </w:style>
  <w:style w:type="paragraph" w:customStyle="1" w:styleId="CommPara">
    <w:name w:val="CommPara"/>
    <w:basedOn w:val="Normal"/>
    <w:rsid w:val="00B8281F"/>
    <w:pPr>
      <w:pBdr>
        <w:top w:val="single" w:sz="4" w:space="1" w:color="333333"/>
        <w:left w:val="single" w:sz="4" w:space="4" w:color="333333"/>
        <w:bottom w:val="single" w:sz="4" w:space="1" w:color="333333"/>
        <w:right w:val="single" w:sz="4" w:space="4" w:color="333333"/>
      </w:pBdr>
      <w:shd w:val="clear" w:color="auto" w:fill="E0E0E0"/>
      <w:spacing w:before="60" w:after="60"/>
    </w:pPr>
    <w:rPr>
      <w:rFonts w:cs="Arial"/>
      <w:color w:val="000080"/>
    </w:rPr>
  </w:style>
  <w:style w:type="paragraph" w:customStyle="1" w:styleId="HGAttachmentHeading">
    <w:name w:val="HG Attachment Heading"/>
    <w:basedOn w:val="HGNormal"/>
    <w:next w:val="HGNormal"/>
    <w:rsid w:val="00B8281F"/>
    <w:pPr>
      <w:numPr>
        <w:numId w:val="5"/>
      </w:numPr>
      <w:pBdr>
        <w:bottom w:val="single" w:sz="4" w:space="1" w:color="808080"/>
      </w:pBdr>
      <w:tabs>
        <w:tab w:val="left" w:pos="0"/>
      </w:tabs>
      <w:suppressAutoHyphens/>
      <w:spacing w:after="240"/>
    </w:pPr>
    <w:rPr>
      <w:rFonts w:ascii="Arial Bold" w:hAnsi="Arial Bold" w:cs="Arial"/>
      <w:b/>
      <w:snapToGrid w:val="0"/>
      <w:sz w:val="22"/>
      <w:lang w:eastAsia="en-US"/>
    </w:rPr>
  </w:style>
  <w:style w:type="paragraph" w:styleId="BalloonText">
    <w:name w:val="Balloon Text"/>
    <w:basedOn w:val="Normal"/>
    <w:semiHidden/>
    <w:rsid w:val="002507DE"/>
    <w:rPr>
      <w:rFonts w:ascii="Tahoma" w:hAnsi="Tahoma" w:cs="Tahoma"/>
      <w:sz w:val="16"/>
      <w:szCs w:val="16"/>
    </w:rPr>
  </w:style>
  <w:style w:type="paragraph" w:styleId="TOC3">
    <w:name w:val="toc 3"/>
    <w:basedOn w:val="Normal"/>
    <w:next w:val="Normal"/>
    <w:autoRedefine/>
    <w:uiPriority w:val="39"/>
    <w:semiHidden/>
    <w:rsid w:val="000A1D5B"/>
    <w:pPr>
      <w:spacing w:before="40"/>
    </w:pPr>
  </w:style>
  <w:style w:type="paragraph" w:styleId="TOC4">
    <w:name w:val="toc 4"/>
    <w:basedOn w:val="Normal"/>
    <w:next w:val="Normal"/>
    <w:autoRedefine/>
    <w:uiPriority w:val="39"/>
    <w:semiHidden/>
    <w:rsid w:val="000A1D5B"/>
    <w:pPr>
      <w:spacing w:before="40"/>
    </w:pPr>
  </w:style>
  <w:style w:type="paragraph" w:customStyle="1" w:styleId="CommParaAuto">
    <w:name w:val="CommParaAuto"/>
    <w:basedOn w:val="Normal"/>
    <w:next w:val="Normal"/>
    <w:rsid w:val="00B8281F"/>
    <w:pPr>
      <w:shd w:val="clear" w:color="auto" w:fill="FFFF00"/>
    </w:pPr>
    <w:rPr>
      <w:rFonts w:cs="Arial"/>
      <w:szCs w:val="24"/>
      <w:lang w:eastAsia="en-US"/>
    </w:rPr>
  </w:style>
  <w:style w:type="table" w:styleId="TableGrid">
    <w:name w:val="Table Grid"/>
    <w:basedOn w:val="TableNormal"/>
    <w:rsid w:val="002507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Backgrounda0">
    <w:name w:val="HG Background(a)"/>
    <w:basedOn w:val="HGBackgroundA"/>
    <w:rsid w:val="00B8281F"/>
    <w:pPr>
      <w:numPr>
        <w:ilvl w:val="1"/>
      </w:numPr>
    </w:pPr>
  </w:style>
  <w:style w:type="paragraph" w:customStyle="1" w:styleId="HGBackgroundA">
    <w:name w:val="HG BackgroundA"/>
    <w:basedOn w:val="HGNormal"/>
    <w:rsid w:val="00B8281F"/>
    <w:pPr>
      <w:numPr>
        <w:numId w:val="6"/>
      </w:numPr>
      <w:spacing w:after="240"/>
    </w:pPr>
  </w:style>
  <w:style w:type="paragraph" w:customStyle="1" w:styleId="HGColSH5">
    <w:name w:val="HG Col SH 5"/>
    <w:basedOn w:val="HGNormal"/>
    <w:link w:val="HGColSH5Char"/>
    <w:rsid w:val="00B8281F"/>
    <w:pPr>
      <w:numPr>
        <w:ilvl w:val="4"/>
        <w:numId w:val="8"/>
      </w:numPr>
      <w:spacing w:after="120"/>
    </w:pPr>
    <w:rPr>
      <w:sz w:val="18"/>
    </w:rPr>
  </w:style>
  <w:style w:type="paragraph" w:customStyle="1" w:styleId="HGBodyText">
    <w:name w:val="HG Body Text"/>
    <w:basedOn w:val="HGNormal"/>
    <w:link w:val="HGBodyTextChar"/>
    <w:qFormat/>
    <w:rsid w:val="00B8281F"/>
    <w:pPr>
      <w:spacing w:after="240"/>
    </w:pPr>
  </w:style>
  <w:style w:type="paragraph" w:customStyle="1" w:styleId="HGDateHeading">
    <w:name w:val="HG DateHeading"/>
    <w:basedOn w:val="HGNormal"/>
    <w:next w:val="HGDocSubHeading"/>
    <w:rsid w:val="00B8281F"/>
    <w:pPr>
      <w:pBdr>
        <w:bottom w:val="single" w:sz="4" w:space="1" w:color="808080"/>
      </w:pBdr>
      <w:tabs>
        <w:tab w:val="left" w:pos="4678"/>
        <w:tab w:val="right" w:pos="8931"/>
      </w:tabs>
      <w:spacing w:after="240"/>
    </w:pPr>
    <w:rPr>
      <w:rFonts w:ascii="Arial Bold" w:hAnsi="Arial Bold"/>
      <w:b/>
      <w:sz w:val="22"/>
    </w:rPr>
  </w:style>
  <w:style w:type="paragraph" w:customStyle="1" w:styleId="HGDocBodyText">
    <w:name w:val="HG Doc Body Text"/>
    <w:basedOn w:val="HGNormal"/>
    <w:link w:val="HGDocBodyTextChar"/>
    <w:rsid w:val="00B8281F"/>
    <w:pPr>
      <w:spacing w:after="240"/>
      <w:ind w:left="680"/>
    </w:pPr>
  </w:style>
  <w:style w:type="paragraph" w:customStyle="1" w:styleId="HGDocSubHeading">
    <w:name w:val="HG Doc SubHeading"/>
    <w:basedOn w:val="HGNormal"/>
    <w:next w:val="HGNormal"/>
    <w:link w:val="HGDocSubHeadingChar"/>
    <w:rsid w:val="00B8281F"/>
    <w:pPr>
      <w:keepNext/>
      <w:spacing w:before="240" w:after="240"/>
    </w:pPr>
    <w:rPr>
      <w:rFonts w:ascii="Arial Bold" w:hAnsi="Arial Bold"/>
      <w:b/>
      <w:kern w:val="28"/>
      <w:sz w:val="22"/>
    </w:rPr>
  </w:style>
  <w:style w:type="paragraph" w:customStyle="1" w:styleId="HGFooter">
    <w:name w:val="HG Footer"/>
    <w:basedOn w:val="HGNormal"/>
    <w:link w:val="HGFooterChar"/>
    <w:rsid w:val="00B8281F"/>
    <w:pPr>
      <w:tabs>
        <w:tab w:val="right" w:pos="9072"/>
      </w:tabs>
    </w:pPr>
    <w:rPr>
      <w:sz w:val="16"/>
    </w:rPr>
  </w:style>
  <w:style w:type="paragraph" w:customStyle="1" w:styleId="HGHeader">
    <w:name w:val="HG Header"/>
    <w:basedOn w:val="HGNormal"/>
    <w:link w:val="HGHeaderChar"/>
    <w:rsid w:val="00B8281F"/>
    <w:rPr>
      <w:sz w:val="32"/>
    </w:rPr>
  </w:style>
  <w:style w:type="paragraph" w:customStyle="1" w:styleId="HGParties">
    <w:name w:val="HG Parties"/>
    <w:basedOn w:val="HGNormal"/>
    <w:rsid w:val="00B8281F"/>
    <w:pPr>
      <w:tabs>
        <w:tab w:val="left" w:pos="1985"/>
      </w:tabs>
      <w:spacing w:before="240" w:after="240"/>
    </w:pPr>
  </w:style>
  <w:style w:type="paragraph" w:customStyle="1" w:styleId="HGSchedule1">
    <w:name w:val="HG Schedule 1"/>
    <w:basedOn w:val="HGNormal"/>
    <w:next w:val="HGSchedule2"/>
    <w:rsid w:val="00B8281F"/>
    <w:pPr>
      <w:numPr>
        <w:numId w:val="10"/>
      </w:numPr>
      <w:spacing w:after="240"/>
    </w:pPr>
  </w:style>
  <w:style w:type="paragraph" w:customStyle="1" w:styleId="HGSchedule2">
    <w:name w:val="HG Schedule 2"/>
    <w:basedOn w:val="HGNormal"/>
    <w:rsid w:val="00B8281F"/>
    <w:pPr>
      <w:numPr>
        <w:ilvl w:val="1"/>
        <w:numId w:val="10"/>
      </w:numPr>
      <w:spacing w:after="240"/>
    </w:pPr>
  </w:style>
  <w:style w:type="paragraph" w:customStyle="1" w:styleId="HGSchedule3">
    <w:name w:val="HG Schedule 3"/>
    <w:basedOn w:val="HGNormal"/>
    <w:rsid w:val="00B8281F"/>
    <w:pPr>
      <w:numPr>
        <w:ilvl w:val="2"/>
        <w:numId w:val="10"/>
      </w:numPr>
      <w:spacing w:after="240"/>
    </w:pPr>
  </w:style>
  <w:style w:type="paragraph" w:customStyle="1" w:styleId="HGSchedule4">
    <w:name w:val="HG Schedule 4"/>
    <w:basedOn w:val="HGNormal"/>
    <w:rsid w:val="00B8281F"/>
    <w:pPr>
      <w:numPr>
        <w:ilvl w:val="3"/>
        <w:numId w:val="10"/>
      </w:numPr>
      <w:spacing w:after="240"/>
    </w:pPr>
  </w:style>
  <w:style w:type="paragraph" w:customStyle="1" w:styleId="HGSchedule5">
    <w:name w:val="HG Schedule 5"/>
    <w:basedOn w:val="HGNormal"/>
    <w:rsid w:val="00B8281F"/>
    <w:pPr>
      <w:numPr>
        <w:ilvl w:val="4"/>
        <w:numId w:val="10"/>
      </w:numPr>
      <w:spacing w:after="240"/>
    </w:pPr>
  </w:style>
  <w:style w:type="paragraph" w:customStyle="1" w:styleId="HGSchedule6">
    <w:name w:val="HG Schedule 6"/>
    <w:basedOn w:val="HGNormal"/>
    <w:rsid w:val="00B8281F"/>
    <w:pPr>
      <w:numPr>
        <w:ilvl w:val="5"/>
        <w:numId w:val="10"/>
      </w:numPr>
      <w:spacing w:after="240"/>
    </w:pPr>
  </w:style>
  <w:style w:type="paragraph" w:customStyle="1" w:styleId="HGScheduleHeading">
    <w:name w:val="HG Schedule Heading"/>
    <w:basedOn w:val="HGNormal"/>
    <w:next w:val="HGNormal"/>
    <w:rsid w:val="00B8281F"/>
    <w:pPr>
      <w:keepNext/>
      <w:numPr>
        <w:numId w:val="11"/>
      </w:numPr>
      <w:pBdr>
        <w:bottom w:val="single" w:sz="4" w:space="1" w:color="808080"/>
      </w:pBdr>
      <w:spacing w:after="240"/>
    </w:pPr>
    <w:rPr>
      <w:rFonts w:ascii="Arial Bold" w:hAnsi="Arial Bold"/>
      <w:sz w:val="22"/>
    </w:rPr>
  </w:style>
  <w:style w:type="paragraph" w:customStyle="1" w:styleId="HGScheduleList">
    <w:name w:val="HG Schedule List"/>
    <w:basedOn w:val="HGNormal"/>
    <w:link w:val="HGScheduleListChar"/>
    <w:rsid w:val="00B8281F"/>
    <w:pPr>
      <w:numPr>
        <w:numId w:val="12"/>
      </w:numPr>
      <w:spacing w:after="240"/>
    </w:pPr>
  </w:style>
  <w:style w:type="paragraph" w:customStyle="1" w:styleId="HGSigningPage">
    <w:name w:val="HG Signing Page"/>
    <w:basedOn w:val="HGNormal"/>
    <w:next w:val="HGNormal"/>
    <w:rsid w:val="00B8281F"/>
    <w:pPr>
      <w:pBdr>
        <w:bottom w:val="single" w:sz="4" w:space="1" w:color="808080"/>
      </w:pBdr>
      <w:spacing w:after="360"/>
    </w:pPr>
    <w:rPr>
      <w:rFonts w:ascii="Arial Bold" w:hAnsi="Arial Bold"/>
      <w:b/>
      <w:sz w:val="22"/>
    </w:rPr>
  </w:style>
  <w:style w:type="paragraph" w:customStyle="1" w:styleId="HGSubtitle">
    <w:name w:val="HG Subtitle"/>
    <w:basedOn w:val="HGNormal"/>
    <w:next w:val="HGTitleText"/>
    <w:link w:val="HGSubtitleChar"/>
    <w:rsid w:val="00B8281F"/>
    <w:pPr>
      <w:pBdr>
        <w:bottom w:val="single" w:sz="4" w:space="1" w:color="808080"/>
      </w:pBdr>
      <w:spacing w:after="240"/>
    </w:pPr>
    <w:rPr>
      <w:sz w:val="24"/>
    </w:rPr>
  </w:style>
  <w:style w:type="paragraph" w:customStyle="1" w:styleId="HGTable1">
    <w:name w:val="HG Table1"/>
    <w:basedOn w:val="HGNormal"/>
    <w:rsid w:val="00B8281F"/>
    <w:pPr>
      <w:numPr>
        <w:numId w:val="16"/>
      </w:numPr>
      <w:spacing w:before="60" w:after="60"/>
    </w:pPr>
  </w:style>
  <w:style w:type="paragraph" w:customStyle="1" w:styleId="HGTable2">
    <w:name w:val="HG Table2"/>
    <w:basedOn w:val="HGNormal"/>
    <w:rsid w:val="00B8281F"/>
    <w:pPr>
      <w:numPr>
        <w:ilvl w:val="1"/>
        <w:numId w:val="16"/>
      </w:numPr>
      <w:spacing w:before="60" w:after="60"/>
    </w:pPr>
  </w:style>
  <w:style w:type="paragraph" w:customStyle="1" w:styleId="HGTable3">
    <w:name w:val="HG Table3"/>
    <w:basedOn w:val="HGNormal"/>
    <w:rsid w:val="00B8281F"/>
    <w:pPr>
      <w:numPr>
        <w:ilvl w:val="2"/>
        <w:numId w:val="16"/>
      </w:numPr>
      <w:spacing w:before="60" w:after="60"/>
    </w:pPr>
  </w:style>
  <w:style w:type="paragraph" w:customStyle="1" w:styleId="HGTableHeading">
    <w:name w:val="HG TableHeading"/>
    <w:basedOn w:val="HGNormal"/>
    <w:next w:val="HGNormal"/>
    <w:rsid w:val="00B8281F"/>
    <w:pPr>
      <w:spacing w:before="60" w:after="60"/>
    </w:pPr>
    <w:rPr>
      <w:b/>
      <w:bCs/>
      <w:iCs/>
    </w:rPr>
  </w:style>
  <w:style w:type="paragraph" w:customStyle="1" w:styleId="HGTableText">
    <w:name w:val="HG TableText"/>
    <w:basedOn w:val="HGNormal"/>
    <w:rsid w:val="00B8281F"/>
    <w:pPr>
      <w:spacing w:before="60" w:after="60"/>
    </w:pPr>
  </w:style>
  <w:style w:type="paragraph" w:customStyle="1" w:styleId="HGTitle">
    <w:name w:val="HG Title"/>
    <w:basedOn w:val="HGNormal"/>
    <w:next w:val="HGTitleText"/>
    <w:link w:val="HGTitleChar"/>
    <w:rsid w:val="00B8281F"/>
    <w:pPr>
      <w:spacing w:after="240"/>
    </w:pPr>
    <w:rPr>
      <w:kern w:val="28"/>
      <w:sz w:val="48"/>
    </w:rPr>
  </w:style>
  <w:style w:type="paragraph" w:customStyle="1" w:styleId="HGTitleText">
    <w:name w:val="HG TitleText"/>
    <w:basedOn w:val="HGNormal"/>
    <w:rsid w:val="00B8281F"/>
    <w:pPr>
      <w:tabs>
        <w:tab w:val="left" w:pos="2268"/>
      </w:tabs>
      <w:spacing w:before="240" w:after="240"/>
    </w:pPr>
    <w:rPr>
      <w:iCs/>
      <w:sz w:val="24"/>
    </w:rPr>
  </w:style>
  <w:style w:type="paragraph" w:styleId="TOC6">
    <w:name w:val="toc 6"/>
    <w:basedOn w:val="Normal"/>
    <w:next w:val="Normal"/>
    <w:autoRedefine/>
    <w:uiPriority w:val="39"/>
    <w:rsid w:val="00B8281F"/>
    <w:pPr>
      <w:tabs>
        <w:tab w:val="right" w:leader="dot" w:pos="10206"/>
      </w:tabs>
      <w:spacing w:before="40"/>
      <w:ind w:left="680" w:hanging="680"/>
    </w:pPr>
  </w:style>
  <w:style w:type="paragraph" w:styleId="TOC7">
    <w:name w:val="toc 7"/>
    <w:basedOn w:val="Normal"/>
    <w:next w:val="Normal"/>
    <w:autoRedefine/>
    <w:uiPriority w:val="39"/>
    <w:rsid w:val="00B8281F"/>
    <w:pPr>
      <w:tabs>
        <w:tab w:val="left" w:pos="680"/>
        <w:tab w:val="left" w:pos="1247"/>
        <w:tab w:val="right" w:leader="dot" w:pos="10206"/>
      </w:tabs>
      <w:ind w:left="1247" w:hanging="567"/>
    </w:pPr>
  </w:style>
  <w:style w:type="paragraph" w:customStyle="1" w:styleId="HGNormal">
    <w:name w:val="HG Normal"/>
    <w:basedOn w:val="Normal"/>
    <w:rsid w:val="00B8281F"/>
    <w:rPr>
      <w:szCs w:val="16"/>
    </w:rPr>
  </w:style>
  <w:style w:type="character" w:customStyle="1" w:styleId="HeaderChar">
    <w:name w:val="Header Char"/>
    <w:basedOn w:val="DefaultParagraphFont"/>
    <w:link w:val="Header"/>
    <w:semiHidden/>
    <w:rsid w:val="002D6C03"/>
    <w:rPr>
      <w:rFonts w:ascii="Arial" w:hAnsi="Arial"/>
    </w:rPr>
  </w:style>
  <w:style w:type="paragraph" w:styleId="Footer">
    <w:name w:val="footer"/>
    <w:basedOn w:val="Normal"/>
    <w:link w:val="FooterChar"/>
    <w:semiHidden/>
    <w:rsid w:val="00884388"/>
    <w:pPr>
      <w:tabs>
        <w:tab w:val="center" w:pos="4513"/>
        <w:tab w:val="right" w:pos="9026"/>
      </w:tabs>
    </w:pPr>
  </w:style>
  <w:style w:type="character" w:customStyle="1" w:styleId="FooterChar">
    <w:name w:val="Footer Char"/>
    <w:basedOn w:val="DefaultParagraphFont"/>
    <w:link w:val="Footer"/>
    <w:semiHidden/>
    <w:rsid w:val="002D6C03"/>
    <w:rPr>
      <w:rFonts w:ascii="Arial" w:hAnsi="Arial"/>
    </w:rPr>
  </w:style>
  <w:style w:type="character" w:styleId="Hyperlink">
    <w:name w:val="Hyperlink"/>
    <w:basedOn w:val="DefaultParagraphFont"/>
    <w:uiPriority w:val="99"/>
    <w:rsid w:val="00476836"/>
    <w:rPr>
      <w:color w:val="0000FF"/>
      <w:u w:val="single"/>
    </w:rPr>
  </w:style>
  <w:style w:type="paragraph" w:customStyle="1" w:styleId="HGColSH1">
    <w:name w:val="HG Col SH 1"/>
    <w:basedOn w:val="HGNormal"/>
    <w:next w:val="HGColSH2"/>
    <w:link w:val="HGColSH1Char"/>
    <w:rsid w:val="00CE7E07"/>
    <w:pPr>
      <w:keepNext/>
      <w:numPr>
        <w:numId w:val="8"/>
      </w:numPr>
      <w:pBdr>
        <w:top w:val="single" w:sz="4" w:space="1" w:color="808080"/>
        <w:bottom w:val="single" w:sz="4" w:space="1" w:color="808080"/>
      </w:pBdr>
      <w:spacing w:before="120" w:after="120"/>
    </w:pPr>
    <w:rPr>
      <w:rFonts w:ascii="Arial Bold" w:hAnsi="Arial Bold"/>
      <w:b/>
      <w:kern w:val="28"/>
    </w:rPr>
  </w:style>
  <w:style w:type="paragraph" w:customStyle="1" w:styleId="HGColSH2">
    <w:name w:val="HG Col SH 2"/>
    <w:basedOn w:val="HGNormal"/>
    <w:link w:val="HGColSH2Char"/>
    <w:rsid w:val="006D7DF2"/>
    <w:pPr>
      <w:keepNext/>
      <w:numPr>
        <w:ilvl w:val="1"/>
        <w:numId w:val="8"/>
      </w:numPr>
      <w:spacing w:after="120"/>
    </w:pPr>
    <w:rPr>
      <w:sz w:val="18"/>
    </w:rPr>
  </w:style>
  <w:style w:type="paragraph" w:customStyle="1" w:styleId="HGColSH3">
    <w:name w:val="HG Col SH 3"/>
    <w:basedOn w:val="HGNormal"/>
    <w:link w:val="HGColSH3Char"/>
    <w:rsid w:val="00B8281F"/>
    <w:pPr>
      <w:numPr>
        <w:ilvl w:val="2"/>
        <w:numId w:val="8"/>
      </w:numPr>
      <w:spacing w:after="120"/>
    </w:pPr>
    <w:rPr>
      <w:sz w:val="18"/>
    </w:rPr>
  </w:style>
  <w:style w:type="paragraph" w:customStyle="1" w:styleId="HGColSH4">
    <w:name w:val="HG Col SH 4"/>
    <w:basedOn w:val="HGNormal"/>
    <w:link w:val="HGColSH4Char"/>
    <w:rsid w:val="00B8281F"/>
    <w:pPr>
      <w:numPr>
        <w:ilvl w:val="3"/>
        <w:numId w:val="8"/>
      </w:numPr>
      <w:spacing w:after="120"/>
    </w:pPr>
    <w:rPr>
      <w:sz w:val="18"/>
    </w:rPr>
  </w:style>
  <w:style w:type="paragraph" w:styleId="TOC8">
    <w:name w:val="toc 8"/>
    <w:basedOn w:val="Normal"/>
    <w:next w:val="Normal"/>
    <w:autoRedefine/>
    <w:uiPriority w:val="39"/>
    <w:rsid w:val="00B8281F"/>
    <w:pPr>
      <w:tabs>
        <w:tab w:val="right" w:leader="dot" w:pos="9072"/>
      </w:tabs>
      <w:spacing w:before="40"/>
    </w:pPr>
  </w:style>
  <w:style w:type="paragraph" w:styleId="TOC9">
    <w:name w:val="toc 9"/>
    <w:basedOn w:val="Normal"/>
    <w:next w:val="Normal"/>
    <w:autoRedefine/>
    <w:uiPriority w:val="39"/>
    <w:rsid w:val="00B8281F"/>
    <w:pPr>
      <w:tabs>
        <w:tab w:val="right" w:leader="dot" w:pos="9072"/>
      </w:tabs>
      <w:spacing w:before="40"/>
    </w:pPr>
  </w:style>
  <w:style w:type="character" w:customStyle="1" w:styleId="CommChar">
    <w:name w:val="CommChar"/>
    <w:basedOn w:val="DefaultParagraphFont"/>
    <w:rsid w:val="00B8281F"/>
    <w:rPr>
      <w:rFonts w:ascii="Arial" w:hAnsi="Arial"/>
      <w:color w:val="008080"/>
      <w:sz w:val="20"/>
    </w:rPr>
  </w:style>
  <w:style w:type="character" w:customStyle="1" w:styleId="IDDVarMarker">
    <w:name w:val="IDDVarMarker"/>
    <w:basedOn w:val="DefaultParagraphFont"/>
    <w:rsid w:val="00B8281F"/>
    <w:rPr>
      <w:rFonts w:ascii="Arial" w:hAnsi="Arial"/>
      <w:color w:val="FF0000"/>
      <w:sz w:val="20"/>
      <w:szCs w:val="24"/>
    </w:rPr>
  </w:style>
  <w:style w:type="paragraph" w:customStyle="1" w:styleId="HGColBodyText">
    <w:name w:val="HG Col Body Text"/>
    <w:basedOn w:val="HGNormal"/>
    <w:link w:val="HGColBodyTextChar"/>
    <w:rsid w:val="00B8281F"/>
    <w:pPr>
      <w:spacing w:after="120"/>
    </w:pPr>
    <w:rPr>
      <w:sz w:val="18"/>
    </w:rPr>
  </w:style>
  <w:style w:type="paragraph" w:styleId="BodyText">
    <w:name w:val="Body Text"/>
    <w:basedOn w:val="Normal"/>
    <w:link w:val="BodyTextChar"/>
    <w:semiHidden/>
    <w:rsid w:val="00FB1D63"/>
    <w:pPr>
      <w:spacing w:after="120"/>
    </w:pPr>
  </w:style>
  <w:style w:type="character" w:customStyle="1" w:styleId="BodyTextChar">
    <w:name w:val="Body Text Char"/>
    <w:basedOn w:val="DefaultParagraphFont"/>
    <w:link w:val="BodyText"/>
    <w:semiHidden/>
    <w:rsid w:val="002D6C03"/>
    <w:rPr>
      <w:rFonts w:ascii="Arial" w:hAnsi="Arial"/>
    </w:rPr>
  </w:style>
  <w:style w:type="paragraph" w:customStyle="1" w:styleId="HGDocSH1">
    <w:name w:val="HG Doc SH 1"/>
    <w:basedOn w:val="Normal"/>
    <w:next w:val="HGDocSH2"/>
    <w:link w:val="HGDocSH1Char"/>
    <w:qFormat/>
    <w:rsid w:val="00324AC2"/>
    <w:pPr>
      <w:keepNext/>
      <w:numPr>
        <w:numId w:val="4"/>
      </w:numPr>
      <w:pBdr>
        <w:bottom w:val="single" w:sz="4" w:space="1" w:color="808080"/>
      </w:pBdr>
      <w:spacing w:before="240" w:after="240"/>
    </w:pPr>
    <w:rPr>
      <w:rFonts w:ascii="Arial Bold" w:hAnsi="Arial Bold"/>
      <w:b/>
      <w:kern w:val="28"/>
      <w:sz w:val="22"/>
    </w:rPr>
  </w:style>
  <w:style w:type="paragraph" w:customStyle="1" w:styleId="HGDocSH3">
    <w:name w:val="HG Doc SH 3"/>
    <w:basedOn w:val="Normal"/>
    <w:link w:val="HGDocSH3Char"/>
    <w:rsid w:val="00324AC2"/>
    <w:pPr>
      <w:numPr>
        <w:ilvl w:val="2"/>
        <w:numId w:val="4"/>
      </w:numPr>
      <w:spacing w:after="240"/>
    </w:pPr>
  </w:style>
  <w:style w:type="paragraph" w:customStyle="1" w:styleId="HGDocSH4">
    <w:name w:val="HG Doc SH 4"/>
    <w:basedOn w:val="Normal"/>
    <w:link w:val="HGDocSH4Char"/>
    <w:rsid w:val="00324AC2"/>
    <w:pPr>
      <w:numPr>
        <w:ilvl w:val="3"/>
        <w:numId w:val="4"/>
      </w:numPr>
      <w:spacing w:after="240"/>
    </w:pPr>
  </w:style>
  <w:style w:type="numbering" w:customStyle="1" w:styleId="HGDocSHNumbering">
    <w:name w:val="HG Doc SH Numbering"/>
    <w:basedOn w:val="NoList"/>
    <w:uiPriority w:val="99"/>
    <w:rsid w:val="00324AC2"/>
    <w:pPr>
      <w:numPr>
        <w:numId w:val="2"/>
      </w:numPr>
    </w:pPr>
  </w:style>
  <w:style w:type="paragraph" w:customStyle="1" w:styleId="HGDocSH2">
    <w:name w:val="HG Doc SH 2"/>
    <w:basedOn w:val="Normal"/>
    <w:link w:val="HGDocSH2Char"/>
    <w:rsid w:val="00324AC2"/>
    <w:pPr>
      <w:keepNext/>
      <w:numPr>
        <w:ilvl w:val="1"/>
        <w:numId w:val="4"/>
      </w:numPr>
      <w:spacing w:after="240"/>
    </w:pPr>
    <w:rPr>
      <w:rFonts w:ascii="Arial Bold" w:hAnsi="Arial Bold"/>
      <w:b/>
    </w:rPr>
  </w:style>
  <w:style w:type="paragraph" w:customStyle="1" w:styleId="HGDocSH5">
    <w:name w:val="HG Doc SH 5"/>
    <w:basedOn w:val="Normal"/>
    <w:link w:val="HGDocSH5Char"/>
    <w:rsid w:val="00324AC2"/>
    <w:pPr>
      <w:numPr>
        <w:ilvl w:val="4"/>
        <w:numId w:val="4"/>
      </w:numPr>
      <w:spacing w:after="240"/>
    </w:pPr>
  </w:style>
  <w:style w:type="paragraph" w:customStyle="1" w:styleId="HGDocSH6">
    <w:name w:val="HG Doc SH 6"/>
    <w:basedOn w:val="Normal"/>
    <w:link w:val="HGDocSH6Char"/>
    <w:rsid w:val="00324AC2"/>
    <w:pPr>
      <w:numPr>
        <w:ilvl w:val="5"/>
        <w:numId w:val="4"/>
      </w:numPr>
      <w:spacing w:after="240"/>
    </w:pPr>
  </w:style>
  <w:style w:type="paragraph" w:customStyle="1" w:styleId="HGTableBullet1">
    <w:name w:val="HG Table Bullet 1"/>
    <w:basedOn w:val="HGNormal"/>
    <w:rsid w:val="00B8281F"/>
    <w:pPr>
      <w:numPr>
        <w:numId w:val="14"/>
      </w:numPr>
      <w:spacing w:before="60" w:after="60"/>
    </w:pPr>
  </w:style>
  <w:style w:type="paragraph" w:customStyle="1" w:styleId="HGTableBullet2">
    <w:name w:val="HG Table Bullet 2"/>
    <w:basedOn w:val="HGNormal"/>
    <w:rsid w:val="00B8281F"/>
    <w:pPr>
      <w:numPr>
        <w:ilvl w:val="1"/>
        <w:numId w:val="14"/>
      </w:numPr>
      <w:spacing w:before="60" w:after="60"/>
    </w:pPr>
  </w:style>
  <w:style w:type="paragraph" w:styleId="ListParagraph">
    <w:name w:val="List Paragraph"/>
    <w:basedOn w:val="Normal"/>
    <w:uiPriority w:val="34"/>
    <w:semiHidden/>
    <w:rsid w:val="0049787A"/>
    <w:pPr>
      <w:numPr>
        <w:numId w:val="3"/>
      </w:numPr>
      <w:contextualSpacing/>
    </w:pPr>
  </w:style>
  <w:style w:type="character" w:customStyle="1" w:styleId="HGDocSH1Char">
    <w:name w:val="HG Doc SH 1 Char"/>
    <w:basedOn w:val="DefaultParagraphFont"/>
    <w:link w:val="HGDocSH1"/>
    <w:rsid w:val="00324AC2"/>
    <w:rPr>
      <w:rFonts w:ascii="Arial Bold" w:hAnsi="Arial Bold"/>
      <w:b/>
      <w:kern w:val="28"/>
      <w:sz w:val="22"/>
    </w:rPr>
  </w:style>
  <w:style w:type="character" w:customStyle="1" w:styleId="HGDocSH2Char">
    <w:name w:val="HG Doc SH 2 Char"/>
    <w:basedOn w:val="DefaultParagraphFont"/>
    <w:link w:val="HGDocSH2"/>
    <w:rsid w:val="00324AC2"/>
    <w:rPr>
      <w:rFonts w:ascii="Arial Bold" w:hAnsi="Arial Bold"/>
      <w:b/>
    </w:rPr>
  </w:style>
  <w:style w:type="character" w:customStyle="1" w:styleId="HGDocSH3Char">
    <w:name w:val="HG Doc SH 3 Char"/>
    <w:basedOn w:val="DefaultParagraphFont"/>
    <w:link w:val="HGDocSH3"/>
    <w:rsid w:val="00324AC2"/>
    <w:rPr>
      <w:rFonts w:ascii="Arial" w:hAnsi="Arial"/>
    </w:rPr>
  </w:style>
  <w:style w:type="character" w:customStyle="1" w:styleId="HGDocSH4Char">
    <w:name w:val="HG Doc SH 4 Char"/>
    <w:basedOn w:val="HGDocSH3Char"/>
    <w:link w:val="HGDocSH4"/>
    <w:rsid w:val="00324AC2"/>
    <w:rPr>
      <w:rFonts w:ascii="Arial" w:hAnsi="Arial"/>
    </w:rPr>
  </w:style>
  <w:style w:type="character" w:customStyle="1" w:styleId="HGDocSH5Char">
    <w:name w:val="HG Doc SH 5 Char"/>
    <w:basedOn w:val="DefaultParagraphFont"/>
    <w:link w:val="HGDocSH5"/>
    <w:rsid w:val="00324AC2"/>
    <w:rPr>
      <w:rFonts w:ascii="Arial" w:hAnsi="Arial"/>
    </w:rPr>
  </w:style>
  <w:style w:type="character" w:customStyle="1" w:styleId="HGDocSH6Char">
    <w:name w:val="HG Doc SH 6 Char"/>
    <w:basedOn w:val="DefaultParagraphFont"/>
    <w:link w:val="HGDocSH6"/>
    <w:rsid w:val="00324AC2"/>
    <w:rPr>
      <w:rFonts w:ascii="Arial" w:hAnsi="Arial"/>
    </w:rPr>
  </w:style>
  <w:style w:type="character" w:customStyle="1" w:styleId="HGBodyTextChar">
    <w:name w:val="HG Body Text Char"/>
    <w:basedOn w:val="DefaultParagraphFont"/>
    <w:link w:val="HGBodyText"/>
    <w:rsid w:val="00B8281F"/>
    <w:rPr>
      <w:rFonts w:ascii="Arial" w:hAnsi="Arial"/>
      <w:szCs w:val="16"/>
    </w:rPr>
  </w:style>
  <w:style w:type="character" w:customStyle="1" w:styleId="HGDocBodyTextChar">
    <w:name w:val="HG Doc Body Text Char"/>
    <w:basedOn w:val="DefaultParagraphFont"/>
    <w:link w:val="HGDocBodyText"/>
    <w:rsid w:val="00B8281F"/>
    <w:rPr>
      <w:rFonts w:ascii="Arial" w:hAnsi="Arial"/>
      <w:szCs w:val="16"/>
    </w:rPr>
  </w:style>
  <w:style w:type="character" w:customStyle="1" w:styleId="HGColBodyTextChar">
    <w:name w:val="HG Col Body Text Char"/>
    <w:basedOn w:val="DefaultParagraphFont"/>
    <w:link w:val="HGColBodyText"/>
    <w:rsid w:val="00B8281F"/>
    <w:rPr>
      <w:rFonts w:ascii="Arial" w:hAnsi="Arial"/>
      <w:sz w:val="18"/>
      <w:szCs w:val="16"/>
    </w:rPr>
  </w:style>
  <w:style w:type="character" w:customStyle="1" w:styleId="HGColSH2Char">
    <w:name w:val="HG Col SH 2 Char"/>
    <w:basedOn w:val="DefaultParagraphFont"/>
    <w:link w:val="HGColSH2"/>
    <w:rsid w:val="006D7DF2"/>
    <w:rPr>
      <w:rFonts w:ascii="Arial" w:hAnsi="Arial"/>
      <w:sz w:val="18"/>
      <w:szCs w:val="16"/>
    </w:rPr>
  </w:style>
  <w:style w:type="numbering" w:customStyle="1" w:styleId="HGColNumbering">
    <w:name w:val="HG Col Numbering"/>
    <w:basedOn w:val="NoList"/>
    <w:uiPriority w:val="99"/>
    <w:rsid w:val="00B8281F"/>
    <w:pPr>
      <w:numPr>
        <w:numId w:val="7"/>
      </w:numPr>
    </w:pPr>
  </w:style>
  <w:style w:type="character" w:customStyle="1" w:styleId="HGColSH1Char">
    <w:name w:val="HG Col SH 1 Char"/>
    <w:basedOn w:val="DefaultParagraphFont"/>
    <w:link w:val="HGColSH1"/>
    <w:rsid w:val="00CE7E07"/>
    <w:rPr>
      <w:rFonts w:ascii="Arial Bold" w:hAnsi="Arial Bold"/>
      <w:b/>
      <w:kern w:val="28"/>
      <w:szCs w:val="16"/>
    </w:rPr>
  </w:style>
  <w:style w:type="character" w:customStyle="1" w:styleId="HGColSH3Char">
    <w:name w:val="HG Col SH 3 Char"/>
    <w:basedOn w:val="DefaultParagraphFont"/>
    <w:link w:val="HGColSH3"/>
    <w:rsid w:val="00B8281F"/>
    <w:rPr>
      <w:rFonts w:ascii="Arial" w:hAnsi="Arial"/>
      <w:sz w:val="18"/>
      <w:szCs w:val="16"/>
    </w:rPr>
  </w:style>
  <w:style w:type="character" w:customStyle="1" w:styleId="HGColSH4Char">
    <w:name w:val="HG Col SH 4 Char"/>
    <w:basedOn w:val="DefaultParagraphFont"/>
    <w:link w:val="HGColSH4"/>
    <w:rsid w:val="00B8281F"/>
    <w:rPr>
      <w:rFonts w:ascii="Arial" w:hAnsi="Arial"/>
      <w:sz w:val="18"/>
      <w:szCs w:val="16"/>
    </w:rPr>
  </w:style>
  <w:style w:type="character" w:customStyle="1" w:styleId="HGColSH5Char">
    <w:name w:val="HG Col SH 5 Char"/>
    <w:basedOn w:val="DefaultParagraphFont"/>
    <w:link w:val="HGColSH5"/>
    <w:rsid w:val="00B8281F"/>
    <w:rPr>
      <w:rFonts w:ascii="Arial" w:hAnsi="Arial"/>
      <w:sz w:val="18"/>
      <w:szCs w:val="16"/>
    </w:rPr>
  </w:style>
  <w:style w:type="character" w:customStyle="1" w:styleId="HGDocSubHeadingChar">
    <w:name w:val="HG Doc SubHeading Char"/>
    <w:basedOn w:val="HGDocSH1Char"/>
    <w:link w:val="HGDocSubHeading"/>
    <w:rsid w:val="00B8281F"/>
    <w:rPr>
      <w:rFonts w:ascii="Arial Bold" w:hAnsi="Arial Bold"/>
      <w:b/>
      <w:kern w:val="28"/>
      <w:sz w:val="22"/>
      <w:szCs w:val="16"/>
    </w:rPr>
  </w:style>
  <w:style w:type="character" w:customStyle="1" w:styleId="HGFooterChar">
    <w:name w:val="HG Footer Char"/>
    <w:basedOn w:val="DefaultParagraphFont"/>
    <w:link w:val="HGFooter"/>
    <w:rsid w:val="00B8281F"/>
    <w:rPr>
      <w:rFonts w:ascii="Arial" w:hAnsi="Arial"/>
      <w:sz w:val="16"/>
      <w:szCs w:val="16"/>
    </w:rPr>
  </w:style>
  <w:style w:type="character" w:customStyle="1" w:styleId="HGHeaderChar">
    <w:name w:val="HG Header Char"/>
    <w:basedOn w:val="DefaultParagraphFont"/>
    <w:link w:val="HGHeader"/>
    <w:rsid w:val="00B8281F"/>
    <w:rPr>
      <w:rFonts w:ascii="Arial" w:hAnsi="Arial"/>
      <w:sz w:val="32"/>
      <w:szCs w:val="16"/>
    </w:rPr>
  </w:style>
  <w:style w:type="numbering" w:customStyle="1" w:styleId="HGScheduleNumbering">
    <w:name w:val="HG Schedule Numbering"/>
    <w:basedOn w:val="NoList"/>
    <w:uiPriority w:val="99"/>
    <w:rsid w:val="00B8281F"/>
    <w:pPr>
      <w:numPr>
        <w:numId w:val="9"/>
      </w:numPr>
    </w:pPr>
  </w:style>
  <w:style w:type="numbering" w:customStyle="1" w:styleId="HGScheduleHeadingNumbering">
    <w:name w:val="HG Schedule Heading Numbering"/>
    <w:basedOn w:val="NoList"/>
    <w:uiPriority w:val="99"/>
    <w:rsid w:val="00B8281F"/>
    <w:pPr>
      <w:numPr>
        <w:numId w:val="11"/>
      </w:numPr>
    </w:pPr>
  </w:style>
  <w:style w:type="character" w:customStyle="1" w:styleId="HGScheduleListChar">
    <w:name w:val="HG Schedule List Char"/>
    <w:basedOn w:val="DefaultParagraphFont"/>
    <w:link w:val="HGScheduleList"/>
    <w:rsid w:val="00B8281F"/>
    <w:rPr>
      <w:rFonts w:ascii="Arial" w:hAnsi="Arial"/>
      <w:szCs w:val="16"/>
    </w:rPr>
  </w:style>
  <w:style w:type="numbering" w:customStyle="1" w:styleId="HGScheduleListNumbering">
    <w:name w:val="HG Schedule List Numbering"/>
    <w:basedOn w:val="NoList"/>
    <w:uiPriority w:val="99"/>
    <w:rsid w:val="00B8281F"/>
    <w:pPr>
      <w:numPr>
        <w:numId w:val="12"/>
      </w:numPr>
    </w:pPr>
  </w:style>
  <w:style w:type="character" w:customStyle="1" w:styleId="HGSubtitleChar">
    <w:name w:val="HG Subtitle Char"/>
    <w:basedOn w:val="DefaultParagraphFont"/>
    <w:link w:val="HGSubtitle"/>
    <w:rsid w:val="00B8281F"/>
    <w:rPr>
      <w:rFonts w:ascii="Arial" w:hAnsi="Arial"/>
      <w:sz w:val="24"/>
      <w:szCs w:val="16"/>
    </w:rPr>
  </w:style>
  <w:style w:type="numbering" w:customStyle="1" w:styleId="HGTableBulletNumbering">
    <w:name w:val="HG Table Bullet Numbering"/>
    <w:basedOn w:val="NoList"/>
    <w:uiPriority w:val="99"/>
    <w:rsid w:val="00B8281F"/>
    <w:pPr>
      <w:numPr>
        <w:numId w:val="13"/>
      </w:numPr>
    </w:pPr>
  </w:style>
  <w:style w:type="numbering" w:customStyle="1" w:styleId="HGTableNumbering">
    <w:name w:val="HG Table Numbering"/>
    <w:basedOn w:val="NoList"/>
    <w:uiPriority w:val="99"/>
    <w:rsid w:val="00B8281F"/>
    <w:pPr>
      <w:numPr>
        <w:numId w:val="15"/>
      </w:numPr>
    </w:pPr>
  </w:style>
  <w:style w:type="character" w:customStyle="1" w:styleId="HGTitleChar">
    <w:name w:val="HG Title Char"/>
    <w:basedOn w:val="DefaultParagraphFont"/>
    <w:link w:val="HGTitle"/>
    <w:rsid w:val="00B8281F"/>
    <w:rPr>
      <w:rFonts w:ascii="Arial" w:hAnsi="Arial"/>
      <w:kern w:val="28"/>
      <w:sz w:val="48"/>
      <w:szCs w:val="16"/>
    </w:rPr>
  </w:style>
  <w:style w:type="paragraph" w:customStyle="1" w:styleId="HGKMNoteHeading1">
    <w:name w:val="HG KM Note Heading 1"/>
    <w:basedOn w:val="HGNormal"/>
    <w:next w:val="HGKMNoteHeading2"/>
    <w:rsid w:val="001D1693"/>
    <w:pPr>
      <w:keepNext/>
      <w:numPr>
        <w:numId w:val="17"/>
      </w:numPr>
      <w:pBdr>
        <w:bottom w:val="single" w:sz="4" w:space="1" w:color="000080"/>
      </w:pBdr>
      <w:spacing w:before="240" w:after="240"/>
    </w:pPr>
    <w:rPr>
      <w:rFonts w:ascii="Arial Bold" w:hAnsi="Arial Bold"/>
      <w:b/>
      <w:bCs/>
      <w:color w:val="000080"/>
      <w:kern w:val="28"/>
      <w:sz w:val="22"/>
    </w:rPr>
  </w:style>
  <w:style w:type="paragraph" w:customStyle="1" w:styleId="HGKMNoteHeading2">
    <w:name w:val="HG KM Note Heading 2"/>
    <w:basedOn w:val="HGKMNoteHeading1"/>
    <w:rsid w:val="001D1693"/>
    <w:pPr>
      <w:numPr>
        <w:ilvl w:val="1"/>
      </w:numPr>
      <w:pBdr>
        <w:bottom w:val="none" w:sz="0" w:space="0" w:color="auto"/>
      </w:pBdr>
      <w:spacing w:before="0"/>
    </w:pPr>
    <w:rPr>
      <w:sz w:val="20"/>
    </w:rPr>
  </w:style>
  <w:style w:type="paragraph" w:customStyle="1" w:styleId="HGKMNoteHeading3">
    <w:name w:val="HG KM Note Heading 3"/>
    <w:basedOn w:val="HGKMNoteHeading2"/>
    <w:rsid w:val="001D1693"/>
    <w:pPr>
      <w:keepNext w:val="0"/>
      <w:numPr>
        <w:ilvl w:val="2"/>
      </w:numPr>
    </w:pPr>
    <w:rPr>
      <w:rFonts w:ascii="Arial" w:hAnsi="Arial"/>
      <w:b w:val="0"/>
    </w:rPr>
  </w:style>
  <w:style w:type="paragraph" w:customStyle="1" w:styleId="HGKMNoteHeading4">
    <w:name w:val="HG KM Note Heading 4"/>
    <w:basedOn w:val="HGKMNoteHeading3"/>
    <w:rsid w:val="001D1693"/>
    <w:pPr>
      <w:numPr>
        <w:ilvl w:val="3"/>
      </w:numPr>
    </w:pPr>
  </w:style>
  <w:style w:type="numbering" w:customStyle="1" w:styleId="HGKMnotenumbering">
    <w:name w:val="HG KM note numbering"/>
    <w:basedOn w:val="NoList"/>
    <w:uiPriority w:val="99"/>
    <w:rsid w:val="001D1693"/>
    <w:pPr>
      <w:numPr>
        <w:numId w:val="17"/>
      </w:numPr>
    </w:pPr>
  </w:style>
  <w:style w:type="paragraph" w:customStyle="1" w:styleId="StyleHGColSH1TopSinglesolidlineAuto05ptLinewid">
    <w:name w:val="Style HG Col SH 1 + Top: (Single solid line Auto  0.5 pt Line wid..."/>
    <w:basedOn w:val="HGColSH1"/>
    <w:autoRedefine/>
    <w:rsid w:val="00146A69"/>
    <w:pPr>
      <w:pBdr>
        <w:top w:val="single" w:sz="4" w:space="1" w:color="auto"/>
        <w:bottom w:val="single" w:sz="4" w:space="1" w:color="auto"/>
      </w:pBdr>
      <w:shd w:val="clear" w:color="auto" w:fill="FDE9D9" w:themeFill="accent6" w:themeFillTint="33"/>
    </w:pPr>
    <w:rPr>
      <w:bCs/>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character" w:styleId="CommentReference">
    <w:name w:val="annotation reference"/>
    <w:basedOn w:val="DefaultParagraphFont"/>
    <w:semiHidden/>
    <w:rsid w:val="00601D16"/>
    <w:rPr>
      <w:sz w:val="16"/>
      <w:szCs w:val="16"/>
    </w:rPr>
  </w:style>
  <w:style w:type="paragraph" w:styleId="CommentText">
    <w:name w:val="annotation text"/>
    <w:basedOn w:val="Normal"/>
    <w:link w:val="CommentTextChar"/>
    <w:semiHidden/>
    <w:rsid w:val="00601D16"/>
  </w:style>
  <w:style w:type="character" w:customStyle="1" w:styleId="CommentTextChar">
    <w:name w:val="Comment Text Char"/>
    <w:basedOn w:val="DefaultParagraphFont"/>
    <w:link w:val="CommentText"/>
    <w:semiHidden/>
    <w:rsid w:val="00601D16"/>
    <w:rPr>
      <w:rFonts w:ascii="Arial" w:hAnsi="Arial"/>
    </w:rPr>
  </w:style>
  <w:style w:type="paragraph" w:styleId="CommentSubject">
    <w:name w:val="annotation subject"/>
    <w:basedOn w:val="CommentText"/>
    <w:next w:val="CommentText"/>
    <w:link w:val="CommentSubjectChar"/>
    <w:semiHidden/>
    <w:rsid w:val="00601D16"/>
    <w:rPr>
      <w:b/>
      <w:bCs/>
    </w:rPr>
  </w:style>
  <w:style w:type="character" w:customStyle="1" w:styleId="CommentSubjectChar">
    <w:name w:val="Comment Subject Char"/>
    <w:basedOn w:val="CommentTextChar"/>
    <w:link w:val="CommentSubject"/>
    <w:semiHidden/>
    <w:rsid w:val="00601D1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54085">
      <w:bodyDiv w:val="1"/>
      <w:marLeft w:val="0"/>
      <w:marRight w:val="0"/>
      <w:marTop w:val="0"/>
      <w:marBottom w:val="0"/>
      <w:divBdr>
        <w:top w:val="none" w:sz="0" w:space="0" w:color="auto"/>
        <w:left w:val="none" w:sz="0" w:space="0" w:color="auto"/>
        <w:bottom w:val="none" w:sz="0" w:space="0" w:color="auto"/>
        <w:right w:val="none" w:sz="0" w:space="0" w:color="auto"/>
      </w:divBdr>
    </w:div>
    <w:div w:id="1377926169">
      <w:bodyDiv w:val="1"/>
      <w:marLeft w:val="0"/>
      <w:marRight w:val="0"/>
      <w:marTop w:val="0"/>
      <w:marBottom w:val="0"/>
      <w:divBdr>
        <w:top w:val="none" w:sz="0" w:space="0" w:color="auto"/>
        <w:left w:val="none" w:sz="0" w:space="0" w:color="auto"/>
        <w:bottom w:val="none" w:sz="0" w:space="0" w:color="auto"/>
        <w:right w:val="none" w:sz="0" w:space="0" w:color="auto"/>
      </w:divBdr>
    </w:div>
    <w:div w:id="1843623241">
      <w:bodyDiv w:val="1"/>
      <w:marLeft w:val="0"/>
      <w:marRight w:val="0"/>
      <w:marTop w:val="0"/>
      <w:marBottom w:val="0"/>
      <w:divBdr>
        <w:top w:val="none" w:sz="0" w:space="0" w:color="auto"/>
        <w:left w:val="none" w:sz="0" w:space="0" w:color="auto"/>
        <w:bottom w:val="none" w:sz="0" w:space="0" w:color="auto"/>
        <w:right w:val="none" w:sz="0" w:space="0" w:color="auto"/>
      </w:divBdr>
    </w:div>
    <w:div w:id="1928802260">
      <w:bodyDiv w:val="1"/>
      <w:marLeft w:val="0"/>
      <w:marRight w:val="0"/>
      <w:marTop w:val="0"/>
      <w:marBottom w:val="0"/>
      <w:divBdr>
        <w:top w:val="none" w:sz="0" w:space="0" w:color="auto"/>
        <w:left w:val="none" w:sz="0" w:space="0" w:color="auto"/>
        <w:bottom w:val="none" w:sz="0" w:space="0" w:color="auto"/>
        <w:right w:val="none" w:sz="0" w:space="0" w:color="auto"/>
      </w:divBdr>
    </w:div>
    <w:div w:id="1931423480">
      <w:bodyDiv w:val="1"/>
      <w:marLeft w:val="0"/>
      <w:marRight w:val="0"/>
      <w:marTop w:val="0"/>
      <w:marBottom w:val="0"/>
      <w:divBdr>
        <w:top w:val="none" w:sz="0" w:space="0" w:color="auto"/>
        <w:left w:val="none" w:sz="0" w:space="0" w:color="auto"/>
        <w:bottom w:val="none" w:sz="0" w:space="0" w:color="auto"/>
        <w:right w:val="none" w:sz="0" w:space="0" w:color="auto"/>
      </w:divBdr>
    </w:div>
    <w:div w:id="1986469556">
      <w:bodyDiv w:val="1"/>
      <w:marLeft w:val="0"/>
      <w:marRight w:val="0"/>
      <w:marTop w:val="0"/>
      <w:marBottom w:val="0"/>
      <w:divBdr>
        <w:top w:val="none" w:sz="0" w:space="0" w:color="auto"/>
        <w:left w:val="none" w:sz="0" w:space="0" w:color="auto"/>
        <w:bottom w:val="none" w:sz="0" w:space="0" w:color="auto"/>
        <w:right w:val="none" w:sz="0" w:space="0" w:color="auto"/>
      </w:divBdr>
    </w:div>
    <w:div w:id="21320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47C1-BAF8-4D12-946A-7409227D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HopgoodGanim Lawyers</Company>
  <LinksUpToDate>false</LinksUpToDate>
  <CharactersWithSpaces>33746</CharactersWithSpaces>
  <SharedDoc>false</SharedDoc>
  <HLinks>
    <vt:vector size="186" baseType="variant">
      <vt:variant>
        <vt:i4>1310775</vt:i4>
      </vt:variant>
      <vt:variant>
        <vt:i4>197</vt:i4>
      </vt:variant>
      <vt:variant>
        <vt:i4>0</vt:i4>
      </vt:variant>
      <vt:variant>
        <vt:i4>5</vt:i4>
      </vt:variant>
      <vt:variant>
        <vt:lpwstr/>
      </vt:variant>
      <vt:variant>
        <vt:lpwstr>_Toc392143288</vt:lpwstr>
      </vt:variant>
      <vt:variant>
        <vt:i4>1310775</vt:i4>
      </vt:variant>
      <vt:variant>
        <vt:i4>191</vt:i4>
      </vt:variant>
      <vt:variant>
        <vt:i4>0</vt:i4>
      </vt:variant>
      <vt:variant>
        <vt:i4>5</vt:i4>
      </vt:variant>
      <vt:variant>
        <vt:lpwstr/>
      </vt:variant>
      <vt:variant>
        <vt:lpwstr>_Toc392143287</vt:lpwstr>
      </vt:variant>
      <vt:variant>
        <vt:i4>1310775</vt:i4>
      </vt:variant>
      <vt:variant>
        <vt:i4>185</vt:i4>
      </vt:variant>
      <vt:variant>
        <vt:i4>0</vt:i4>
      </vt:variant>
      <vt:variant>
        <vt:i4>5</vt:i4>
      </vt:variant>
      <vt:variant>
        <vt:lpwstr/>
      </vt:variant>
      <vt:variant>
        <vt:lpwstr>_Toc392143286</vt:lpwstr>
      </vt:variant>
      <vt:variant>
        <vt:i4>1310775</vt:i4>
      </vt:variant>
      <vt:variant>
        <vt:i4>179</vt:i4>
      </vt:variant>
      <vt:variant>
        <vt:i4>0</vt:i4>
      </vt:variant>
      <vt:variant>
        <vt:i4>5</vt:i4>
      </vt:variant>
      <vt:variant>
        <vt:lpwstr/>
      </vt:variant>
      <vt:variant>
        <vt:lpwstr>_Toc392143285</vt:lpwstr>
      </vt:variant>
      <vt:variant>
        <vt:i4>1310775</vt:i4>
      </vt:variant>
      <vt:variant>
        <vt:i4>173</vt:i4>
      </vt:variant>
      <vt:variant>
        <vt:i4>0</vt:i4>
      </vt:variant>
      <vt:variant>
        <vt:i4>5</vt:i4>
      </vt:variant>
      <vt:variant>
        <vt:lpwstr/>
      </vt:variant>
      <vt:variant>
        <vt:lpwstr>_Toc392143284</vt:lpwstr>
      </vt:variant>
      <vt:variant>
        <vt:i4>1310775</vt:i4>
      </vt:variant>
      <vt:variant>
        <vt:i4>167</vt:i4>
      </vt:variant>
      <vt:variant>
        <vt:i4>0</vt:i4>
      </vt:variant>
      <vt:variant>
        <vt:i4>5</vt:i4>
      </vt:variant>
      <vt:variant>
        <vt:lpwstr/>
      </vt:variant>
      <vt:variant>
        <vt:lpwstr>_Toc392143283</vt:lpwstr>
      </vt:variant>
      <vt:variant>
        <vt:i4>1310775</vt:i4>
      </vt:variant>
      <vt:variant>
        <vt:i4>161</vt:i4>
      </vt:variant>
      <vt:variant>
        <vt:i4>0</vt:i4>
      </vt:variant>
      <vt:variant>
        <vt:i4>5</vt:i4>
      </vt:variant>
      <vt:variant>
        <vt:lpwstr/>
      </vt:variant>
      <vt:variant>
        <vt:lpwstr>_Toc392143282</vt:lpwstr>
      </vt:variant>
      <vt:variant>
        <vt:i4>1310775</vt:i4>
      </vt:variant>
      <vt:variant>
        <vt:i4>155</vt:i4>
      </vt:variant>
      <vt:variant>
        <vt:i4>0</vt:i4>
      </vt:variant>
      <vt:variant>
        <vt:i4>5</vt:i4>
      </vt:variant>
      <vt:variant>
        <vt:lpwstr/>
      </vt:variant>
      <vt:variant>
        <vt:lpwstr>_Toc392143281</vt:lpwstr>
      </vt:variant>
      <vt:variant>
        <vt:i4>1310775</vt:i4>
      </vt:variant>
      <vt:variant>
        <vt:i4>149</vt:i4>
      </vt:variant>
      <vt:variant>
        <vt:i4>0</vt:i4>
      </vt:variant>
      <vt:variant>
        <vt:i4>5</vt:i4>
      </vt:variant>
      <vt:variant>
        <vt:lpwstr/>
      </vt:variant>
      <vt:variant>
        <vt:lpwstr>_Toc392143280</vt:lpwstr>
      </vt:variant>
      <vt:variant>
        <vt:i4>1769527</vt:i4>
      </vt:variant>
      <vt:variant>
        <vt:i4>143</vt:i4>
      </vt:variant>
      <vt:variant>
        <vt:i4>0</vt:i4>
      </vt:variant>
      <vt:variant>
        <vt:i4>5</vt:i4>
      </vt:variant>
      <vt:variant>
        <vt:lpwstr/>
      </vt:variant>
      <vt:variant>
        <vt:lpwstr>_Toc392143279</vt:lpwstr>
      </vt:variant>
      <vt:variant>
        <vt:i4>1769527</vt:i4>
      </vt:variant>
      <vt:variant>
        <vt:i4>137</vt:i4>
      </vt:variant>
      <vt:variant>
        <vt:i4>0</vt:i4>
      </vt:variant>
      <vt:variant>
        <vt:i4>5</vt:i4>
      </vt:variant>
      <vt:variant>
        <vt:lpwstr/>
      </vt:variant>
      <vt:variant>
        <vt:lpwstr>_Toc392143278</vt:lpwstr>
      </vt:variant>
      <vt:variant>
        <vt:i4>1769527</vt:i4>
      </vt:variant>
      <vt:variant>
        <vt:i4>131</vt:i4>
      </vt:variant>
      <vt:variant>
        <vt:i4>0</vt:i4>
      </vt:variant>
      <vt:variant>
        <vt:i4>5</vt:i4>
      </vt:variant>
      <vt:variant>
        <vt:lpwstr/>
      </vt:variant>
      <vt:variant>
        <vt:lpwstr>_Toc392143277</vt:lpwstr>
      </vt:variant>
      <vt:variant>
        <vt:i4>1769527</vt:i4>
      </vt:variant>
      <vt:variant>
        <vt:i4>125</vt:i4>
      </vt:variant>
      <vt:variant>
        <vt:i4>0</vt:i4>
      </vt:variant>
      <vt:variant>
        <vt:i4>5</vt:i4>
      </vt:variant>
      <vt:variant>
        <vt:lpwstr/>
      </vt:variant>
      <vt:variant>
        <vt:lpwstr>_Toc392143276</vt:lpwstr>
      </vt:variant>
      <vt:variant>
        <vt:i4>1769527</vt:i4>
      </vt:variant>
      <vt:variant>
        <vt:i4>119</vt:i4>
      </vt:variant>
      <vt:variant>
        <vt:i4>0</vt:i4>
      </vt:variant>
      <vt:variant>
        <vt:i4>5</vt:i4>
      </vt:variant>
      <vt:variant>
        <vt:lpwstr/>
      </vt:variant>
      <vt:variant>
        <vt:lpwstr>_Toc392143275</vt:lpwstr>
      </vt:variant>
      <vt:variant>
        <vt:i4>1769527</vt:i4>
      </vt:variant>
      <vt:variant>
        <vt:i4>113</vt:i4>
      </vt:variant>
      <vt:variant>
        <vt:i4>0</vt:i4>
      </vt:variant>
      <vt:variant>
        <vt:i4>5</vt:i4>
      </vt:variant>
      <vt:variant>
        <vt:lpwstr/>
      </vt:variant>
      <vt:variant>
        <vt:lpwstr>_Toc392143274</vt:lpwstr>
      </vt:variant>
      <vt:variant>
        <vt:i4>1769527</vt:i4>
      </vt:variant>
      <vt:variant>
        <vt:i4>107</vt:i4>
      </vt:variant>
      <vt:variant>
        <vt:i4>0</vt:i4>
      </vt:variant>
      <vt:variant>
        <vt:i4>5</vt:i4>
      </vt:variant>
      <vt:variant>
        <vt:lpwstr/>
      </vt:variant>
      <vt:variant>
        <vt:lpwstr>_Toc392143273</vt:lpwstr>
      </vt:variant>
      <vt:variant>
        <vt:i4>1769527</vt:i4>
      </vt:variant>
      <vt:variant>
        <vt:i4>101</vt:i4>
      </vt:variant>
      <vt:variant>
        <vt:i4>0</vt:i4>
      </vt:variant>
      <vt:variant>
        <vt:i4>5</vt:i4>
      </vt:variant>
      <vt:variant>
        <vt:lpwstr/>
      </vt:variant>
      <vt:variant>
        <vt:lpwstr>_Toc392143272</vt:lpwstr>
      </vt:variant>
      <vt:variant>
        <vt:i4>1769527</vt:i4>
      </vt:variant>
      <vt:variant>
        <vt:i4>95</vt:i4>
      </vt:variant>
      <vt:variant>
        <vt:i4>0</vt:i4>
      </vt:variant>
      <vt:variant>
        <vt:i4>5</vt:i4>
      </vt:variant>
      <vt:variant>
        <vt:lpwstr/>
      </vt:variant>
      <vt:variant>
        <vt:lpwstr>_Toc392143271</vt:lpwstr>
      </vt:variant>
      <vt:variant>
        <vt:i4>1769527</vt:i4>
      </vt:variant>
      <vt:variant>
        <vt:i4>89</vt:i4>
      </vt:variant>
      <vt:variant>
        <vt:i4>0</vt:i4>
      </vt:variant>
      <vt:variant>
        <vt:i4>5</vt:i4>
      </vt:variant>
      <vt:variant>
        <vt:lpwstr/>
      </vt:variant>
      <vt:variant>
        <vt:lpwstr>_Toc392143270</vt:lpwstr>
      </vt:variant>
      <vt:variant>
        <vt:i4>1703991</vt:i4>
      </vt:variant>
      <vt:variant>
        <vt:i4>83</vt:i4>
      </vt:variant>
      <vt:variant>
        <vt:i4>0</vt:i4>
      </vt:variant>
      <vt:variant>
        <vt:i4>5</vt:i4>
      </vt:variant>
      <vt:variant>
        <vt:lpwstr/>
      </vt:variant>
      <vt:variant>
        <vt:lpwstr>_Toc392143269</vt:lpwstr>
      </vt:variant>
      <vt:variant>
        <vt:i4>1703991</vt:i4>
      </vt:variant>
      <vt:variant>
        <vt:i4>77</vt:i4>
      </vt:variant>
      <vt:variant>
        <vt:i4>0</vt:i4>
      </vt:variant>
      <vt:variant>
        <vt:i4>5</vt:i4>
      </vt:variant>
      <vt:variant>
        <vt:lpwstr/>
      </vt:variant>
      <vt:variant>
        <vt:lpwstr>_Toc392143268</vt:lpwstr>
      </vt:variant>
      <vt:variant>
        <vt:i4>1703991</vt:i4>
      </vt:variant>
      <vt:variant>
        <vt:i4>71</vt:i4>
      </vt:variant>
      <vt:variant>
        <vt:i4>0</vt:i4>
      </vt:variant>
      <vt:variant>
        <vt:i4>5</vt:i4>
      </vt:variant>
      <vt:variant>
        <vt:lpwstr/>
      </vt:variant>
      <vt:variant>
        <vt:lpwstr>_Toc392143267</vt:lpwstr>
      </vt:variant>
      <vt:variant>
        <vt:i4>1703991</vt:i4>
      </vt:variant>
      <vt:variant>
        <vt:i4>65</vt:i4>
      </vt:variant>
      <vt:variant>
        <vt:i4>0</vt:i4>
      </vt:variant>
      <vt:variant>
        <vt:i4>5</vt:i4>
      </vt:variant>
      <vt:variant>
        <vt:lpwstr/>
      </vt:variant>
      <vt:variant>
        <vt:lpwstr>_Toc392143266</vt:lpwstr>
      </vt:variant>
      <vt:variant>
        <vt:i4>1703991</vt:i4>
      </vt:variant>
      <vt:variant>
        <vt:i4>59</vt:i4>
      </vt:variant>
      <vt:variant>
        <vt:i4>0</vt:i4>
      </vt:variant>
      <vt:variant>
        <vt:i4>5</vt:i4>
      </vt:variant>
      <vt:variant>
        <vt:lpwstr/>
      </vt:variant>
      <vt:variant>
        <vt:lpwstr>_Toc392143265</vt:lpwstr>
      </vt:variant>
      <vt:variant>
        <vt:i4>1703991</vt:i4>
      </vt:variant>
      <vt:variant>
        <vt:i4>53</vt:i4>
      </vt:variant>
      <vt:variant>
        <vt:i4>0</vt:i4>
      </vt:variant>
      <vt:variant>
        <vt:i4>5</vt:i4>
      </vt:variant>
      <vt:variant>
        <vt:lpwstr/>
      </vt:variant>
      <vt:variant>
        <vt:lpwstr>_Toc392143264</vt:lpwstr>
      </vt:variant>
      <vt:variant>
        <vt:i4>1703991</vt:i4>
      </vt:variant>
      <vt:variant>
        <vt:i4>47</vt:i4>
      </vt:variant>
      <vt:variant>
        <vt:i4>0</vt:i4>
      </vt:variant>
      <vt:variant>
        <vt:i4>5</vt:i4>
      </vt:variant>
      <vt:variant>
        <vt:lpwstr/>
      </vt:variant>
      <vt:variant>
        <vt:lpwstr>_Toc392143263</vt:lpwstr>
      </vt:variant>
      <vt:variant>
        <vt:i4>1703991</vt:i4>
      </vt:variant>
      <vt:variant>
        <vt:i4>41</vt:i4>
      </vt:variant>
      <vt:variant>
        <vt:i4>0</vt:i4>
      </vt:variant>
      <vt:variant>
        <vt:i4>5</vt:i4>
      </vt:variant>
      <vt:variant>
        <vt:lpwstr/>
      </vt:variant>
      <vt:variant>
        <vt:lpwstr>_Toc392143262</vt:lpwstr>
      </vt:variant>
      <vt:variant>
        <vt:i4>1703991</vt:i4>
      </vt:variant>
      <vt:variant>
        <vt:i4>35</vt:i4>
      </vt:variant>
      <vt:variant>
        <vt:i4>0</vt:i4>
      </vt:variant>
      <vt:variant>
        <vt:i4>5</vt:i4>
      </vt:variant>
      <vt:variant>
        <vt:lpwstr/>
      </vt:variant>
      <vt:variant>
        <vt:lpwstr>_Toc392143261</vt:lpwstr>
      </vt:variant>
      <vt:variant>
        <vt:i4>1703991</vt:i4>
      </vt:variant>
      <vt:variant>
        <vt:i4>29</vt:i4>
      </vt:variant>
      <vt:variant>
        <vt:i4>0</vt:i4>
      </vt:variant>
      <vt:variant>
        <vt:i4>5</vt:i4>
      </vt:variant>
      <vt:variant>
        <vt:lpwstr/>
      </vt:variant>
      <vt:variant>
        <vt:lpwstr>_Toc392143260</vt:lpwstr>
      </vt:variant>
      <vt:variant>
        <vt:i4>1638455</vt:i4>
      </vt:variant>
      <vt:variant>
        <vt:i4>23</vt:i4>
      </vt:variant>
      <vt:variant>
        <vt:i4>0</vt:i4>
      </vt:variant>
      <vt:variant>
        <vt:i4>5</vt:i4>
      </vt:variant>
      <vt:variant>
        <vt:lpwstr/>
      </vt:variant>
      <vt:variant>
        <vt:lpwstr>_Toc392143259</vt:lpwstr>
      </vt:variant>
      <vt:variant>
        <vt:i4>1638455</vt:i4>
      </vt:variant>
      <vt:variant>
        <vt:i4>17</vt:i4>
      </vt:variant>
      <vt:variant>
        <vt:i4>0</vt:i4>
      </vt:variant>
      <vt:variant>
        <vt:i4>5</vt:i4>
      </vt:variant>
      <vt:variant>
        <vt:lpwstr/>
      </vt:variant>
      <vt:variant>
        <vt:lpwstr>_Toc392143258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HopgoodGanim</dc:creator>
  <cp:lastModifiedBy>Cathryn</cp:lastModifiedBy>
  <cp:revision>4</cp:revision>
  <cp:lastPrinted>2017-06-16T06:11:00Z</cp:lastPrinted>
  <dcterms:created xsi:type="dcterms:W3CDTF">2017-07-30T23:34:00Z</dcterms:created>
  <dcterms:modified xsi:type="dcterms:W3CDTF">2017-09-04T00:22:00Z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gDMSDocumentId">
    <vt:lpwstr>13899568v1</vt:lpwstr>
  </property>
  <property fmtid="{D5CDD505-2E9C-101B-9397-08002B2CF9AE}" pid="3" name="RemoveBaseTemplate">
    <vt:lpwstr>Yes</vt:lpwstr>
  </property>
  <property fmtid="{D5CDD505-2E9C-101B-9397-08002B2CF9AE}" pid="4" name="hgDMSAddressee_Original">
    <vt:lpwstr>&lt;mcDMSAddressee&gt;</vt:lpwstr>
  </property>
  <property fmtid="{D5CDD505-2E9C-101B-9397-08002B2CF9AE}" pid="5" name="hgDMSAddressee">
    <vt:lpwstr>Party 1 and Party 2 and Party 3</vt:lpwstr>
  </property>
  <property fmtid="{D5CDD505-2E9C-101B-9397-08002B2CF9AE}" pid="6" name="hgDMSAuthorName_Original">
    <vt:lpwstr>&lt;mcDMSAuthorName&gt;</vt:lpwstr>
  </property>
  <property fmtid="{D5CDD505-2E9C-101B-9397-08002B2CF9AE}" pid="7" name="hgDMSAuthorName">
    <vt:lpwstr>NJE</vt:lpwstr>
  </property>
  <property fmtid="{D5CDD505-2E9C-101B-9397-08002B2CF9AE}" pid="8" name="hgDMSDate_Original">
    <vt:lpwstr>&lt;mcDMSDate&gt;</vt:lpwstr>
  </property>
  <property fmtid="{D5CDD505-2E9C-101B-9397-08002B2CF9AE}" pid="9" name="hgDMSDate">
    <vt:lpwstr/>
  </property>
  <property fmtid="{D5CDD505-2E9C-101B-9397-08002B2CF9AE}" pid="10" name="hgDMSDescription_Original">
    <vt:lpwstr>&lt;mcDMSDescription&gt;</vt:lpwstr>
  </property>
  <property fmtid="{D5CDD505-2E9C-101B-9397-08002B2CF9AE}" pid="11" name="hgDMSDescription">
    <vt:lpwstr>Title of agreement</vt:lpwstr>
  </property>
  <property fmtid="{D5CDD505-2E9C-101B-9397-08002B2CF9AE}" pid="12" name="hgDMSDocType_Original">
    <vt:lpwstr>&lt;mcDMSDocType&gt;</vt:lpwstr>
  </property>
  <property fmtid="{D5CDD505-2E9C-101B-9397-08002B2CF9AE}" pid="13" name="hgDMSDocType">
    <vt:lpwstr>Agreement</vt:lpwstr>
  </property>
  <property fmtid="{D5CDD505-2E9C-101B-9397-08002B2CF9AE}" pid="14" name="hgDMSMatter_Original">
    <vt:lpwstr>&lt;mcDMSMatter&gt;</vt:lpwstr>
  </property>
  <property fmtid="{D5CDD505-2E9C-101B-9397-08002B2CF9AE}" pid="15" name="hgDMSMatter">
    <vt:lpwstr>File no</vt:lpwstr>
  </property>
  <property fmtid="{D5CDD505-2E9C-101B-9397-08002B2CF9AE}" pid="16" name="hgSaveDescription">
    <vt:lpwstr>Title of agreement - Party 1 and Party 2 and Party 3</vt:lpwstr>
  </property>
</Properties>
</file>